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rPr>
        <w:id w:val="-1548521089"/>
        <w:docPartObj>
          <w:docPartGallery w:val="Cover Pages"/>
          <w:docPartUnique/>
        </w:docPartObj>
      </w:sdtPr>
      <w:sdtEndPr>
        <w:rPr>
          <w:b/>
          <w:color w:val="002060"/>
          <w:sz w:val="40"/>
        </w:rPr>
      </w:sdtEndPr>
      <w:sdtContent>
        <w:p w14:paraId="5FAF33B4" w14:textId="14E039BF" w:rsidR="00516C5D" w:rsidRPr="001C2904" w:rsidRDefault="00587624" w:rsidP="009357B9">
          <w:pPr>
            <w:spacing w:after="120"/>
            <w:rPr>
              <w:rFonts w:ascii="Times New Roman" w:hAnsi="Times New Roman" w:cs="Times New Roman"/>
            </w:rPr>
          </w:pPr>
          <w:r w:rsidRPr="001C2904">
            <w:rPr>
              <w:rFonts w:ascii="Times New Roman" w:hAnsi="Times New Roman" w:cs="Times New Roman"/>
              <w:noProof/>
              <w:lang w:eastAsia="tr-TR"/>
            </w:rPr>
            <w:drawing>
              <wp:anchor distT="0" distB="0" distL="114300" distR="114300" simplePos="0" relativeHeight="251667456" behindDoc="1" locked="0" layoutInCell="1" allowOverlap="1" wp14:anchorId="6E12DF8E" wp14:editId="77D24C13">
                <wp:simplePos x="0" y="0"/>
                <wp:positionH relativeFrom="margin">
                  <wp:posOffset>-1022350</wp:posOffset>
                </wp:positionH>
                <wp:positionV relativeFrom="paragraph">
                  <wp:posOffset>-706120</wp:posOffset>
                </wp:positionV>
                <wp:extent cx="7795895" cy="11201400"/>
                <wp:effectExtent l="0" t="0" r="0"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96458" cy="11202209"/>
                        </a:xfrm>
                        <a:prstGeom prst="rect">
                          <a:avLst/>
                        </a:prstGeom>
                      </pic:spPr>
                    </pic:pic>
                  </a:graphicData>
                </a:graphic>
                <wp14:sizeRelH relativeFrom="margin">
                  <wp14:pctWidth>0</wp14:pctWidth>
                </wp14:sizeRelH>
                <wp14:sizeRelV relativeFrom="margin">
                  <wp14:pctHeight>0</wp14:pctHeight>
                </wp14:sizeRelV>
              </wp:anchor>
            </w:drawing>
          </w:r>
        </w:p>
        <w:p w14:paraId="029EA49D" w14:textId="1B1E696B" w:rsidR="00516C5D" w:rsidRPr="001C2904" w:rsidRDefault="00516C5D" w:rsidP="009357B9">
          <w:pPr>
            <w:spacing w:after="120"/>
            <w:rPr>
              <w:rFonts w:ascii="Times New Roman" w:hAnsi="Times New Roman" w:cs="Times New Roman"/>
            </w:rPr>
          </w:pPr>
        </w:p>
        <w:p w14:paraId="43144C59" w14:textId="0E82AA27" w:rsidR="00516C5D" w:rsidRPr="001C2904" w:rsidRDefault="00516C5D" w:rsidP="009357B9">
          <w:pPr>
            <w:spacing w:after="120"/>
            <w:rPr>
              <w:rFonts w:ascii="Times New Roman" w:hAnsi="Times New Roman" w:cs="Times New Roman"/>
            </w:rPr>
          </w:pPr>
        </w:p>
        <w:p w14:paraId="30CE30A6" w14:textId="775A72F3" w:rsidR="00516C5D" w:rsidRPr="001C2904" w:rsidRDefault="00516C5D" w:rsidP="009357B9">
          <w:pPr>
            <w:spacing w:after="120"/>
            <w:rPr>
              <w:rFonts w:ascii="Times New Roman" w:hAnsi="Times New Roman" w:cs="Times New Roman"/>
            </w:rPr>
          </w:pPr>
        </w:p>
        <w:p w14:paraId="6D68D718" w14:textId="30A85AE9" w:rsidR="00516C5D" w:rsidRPr="001C2904" w:rsidRDefault="00516C5D" w:rsidP="009357B9">
          <w:pPr>
            <w:spacing w:after="120"/>
            <w:rPr>
              <w:rFonts w:ascii="Times New Roman" w:hAnsi="Times New Roman" w:cs="Times New Roman"/>
            </w:rPr>
          </w:pPr>
        </w:p>
        <w:p w14:paraId="36FFC101" w14:textId="18FB996A" w:rsidR="00516C5D" w:rsidRPr="001C2904" w:rsidRDefault="0061058A" w:rsidP="009357B9">
          <w:pPr>
            <w:spacing w:after="120"/>
            <w:rPr>
              <w:rFonts w:ascii="Times New Roman" w:hAnsi="Times New Roman" w:cs="Times New Roman"/>
              <w:b/>
              <w:color w:val="002060"/>
              <w:sz w:val="40"/>
            </w:rPr>
          </w:pPr>
        </w:p>
      </w:sdtContent>
    </w:sdt>
    <w:p w14:paraId="5B07EA4E" w14:textId="40E69204" w:rsidR="00587624" w:rsidRPr="001C2904" w:rsidRDefault="00587624" w:rsidP="009357B9">
      <w:pPr>
        <w:spacing w:after="120"/>
        <w:rPr>
          <w:rFonts w:ascii="Times New Roman" w:hAnsi="Times New Roman" w:cs="Times New Roman"/>
          <w:b/>
          <w:color w:val="002060"/>
          <w:sz w:val="40"/>
        </w:rPr>
      </w:pPr>
    </w:p>
    <w:p w14:paraId="028B9CD2" w14:textId="1086FAC6" w:rsidR="00587624" w:rsidRPr="001C2904" w:rsidRDefault="00587624" w:rsidP="009357B9">
      <w:pPr>
        <w:spacing w:after="120"/>
        <w:rPr>
          <w:rFonts w:ascii="Times New Roman" w:hAnsi="Times New Roman" w:cs="Times New Roman"/>
          <w:b/>
          <w:color w:val="002060"/>
          <w:sz w:val="40"/>
        </w:rPr>
      </w:pPr>
    </w:p>
    <w:p w14:paraId="7D1C7A7D" w14:textId="77777777" w:rsidR="00587624" w:rsidRPr="001C2904" w:rsidRDefault="00587624" w:rsidP="009357B9">
      <w:pPr>
        <w:spacing w:after="120"/>
        <w:rPr>
          <w:rFonts w:ascii="Times New Roman" w:hAnsi="Times New Roman" w:cs="Times New Roman"/>
          <w:b/>
          <w:color w:val="002060"/>
          <w:sz w:val="40"/>
        </w:rPr>
      </w:pPr>
    </w:p>
    <w:p w14:paraId="7148A3E3" w14:textId="77777777" w:rsidR="00587624" w:rsidRPr="001C2904" w:rsidRDefault="00587624" w:rsidP="009357B9">
      <w:pPr>
        <w:spacing w:after="120"/>
        <w:rPr>
          <w:rFonts w:ascii="Times New Roman" w:hAnsi="Times New Roman" w:cs="Times New Roman"/>
          <w:b/>
          <w:color w:val="002060"/>
          <w:sz w:val="40"/>
        </w:rPr>
      </w:pPr>
    </w:p>
    <w:p w14:paraId="20A5B552" w14:textId="77777777" w:rsidR="00587624" w:rsidRPr="001C2904" w:rsidRDefault="00587624" w:rsidP="009357B9">
      <w:pPr>
        <w:spacing w:after="120"/>
        <w:rPr>
          <w:rFonts w:ascii="Times New Roman" w:hAnsi="Times New Roman" w:cs="Times New Roman"/>
          <w:b/>
          <w:color w:val="002060"/>
          <w:sz w:val="40"/>
        </w:rPr>
      </w:pPr>
    </w:p>
    <w:p w14:paraId="3162EF9A" w14:textId="77777777" w:rsidR="00587624" w:rsidRPr="001C2904" w:rsidRDefault="00587624" w:rsidP="009357B9">
      <w:pPr>
        <w:spacing w:after="120"/>
        <w:rPr>
          <w:rFonts w:ascii="Times New Roman" w:hAnsi="Times New Roman" w:cs="Times New Roman"/>
          <w:b/>
          <w:color w:val="002060"/>
          <w:sz w:val="40"/>
        </w:rPr>
      </w:pPr>
    </w:p>
    <w:p w14:paraId="6D8C9BF1" w14:textId="77777777" w:rsidR="00587624" w:rsidRPr="001C2904" w:rsidRDefault="00587624" w:rsidP="009357B9">
      <w:pPr>
        <w:spacing w:after="120"/>
        <w:rPr>
          <w:rFonts w:ascii="Times New Roman" w:hAnsi="Times New Roman" w:cs="Times New Roman"/>
          <w:b/>
          <w:color w:val="002060"/>
          <w:sz w:val="40"/>
        </w:rPr>
      </w:pPr>
    </w:p>
    <w:p w14:paraId="394FC609" w14:textId="77777777" w:rsidR="00587624" w:rsidRPr="001C2904" w:rsidRDefault="00587624" w:rsidP="009357B9">
      <w:pPr>
        <w:spacing w:after="120"/>
        <w:rPr>
          <w:rFonts w:ascii="Times New Roman" w:hAnsi="Times New Roman" w:cs="Times New Roman"/>
          <w:b/>
          <w:color w:val="002060"/>
          <w:sz w:val="40"/>
        </w:rPr>
      </w:pPr>
    </w:p>
    <w:p w14:paraId="29822202" w14:textId="77777777" w:rsidR="00587624" w:rsidRPr="001C2904" w:rsidRDefault="00587624" w:rsidP="009357B9">
      <w:pPr>
        <w:spacing w:after="120"/>
        <w:rPr>
          <w:rFonts w:ascii="Times New Roman" w:hAnsi="Times New Roman" w:cs="Times New Roman"/>
          <w:b/>
          <w:color w:val="002060"/>
          <w:sz w:val="40"/>
        </w:rPr>
      </w:pPr>
    </w:p>
    <w:p w14:paraId="7A8FD145" w14:textId="77777777" w:rsidR="001C2904" w:rsidRDefault="001C2904" w:rsidP="00E27933">
      <w:pPr>
        <w:spacing w:after="120" w:line="240" w:lineRule="auto"/>
        <w:jc w:val="center"/>
        <w:rPr>
          <w:rFonts w:ascii="Times New Roman" w:hAnsi="Times New Roman" w:cs="Times New Roman"/>
          <w:b/>
          <w:color w:val="002060"/>
          <w:sz w:val="48"/>
          <w:szCs w:val="48"/>
        </w:rPr>
      </w:pPr>
      <w:bookmarkStart w:id="0" w:name="_Hlk124840694"/>
    </w:p>
    <w:p w14:paraId="6CE05226" w14:textId="77777777" w:rsidR="001C2904" w:rsidRDefault="001C2904" w:rsidP="001C2904">
      <w:pPr>
        <w:spacing w:after="120" w:line="240" w:lineRule="auto"/>
        <w:jc w:val="center"/>
        <w:rPr>
          <w:rFonts w:ascii="Times New Roman" w:hAnsi="Times New Roman" w:cs="Times New Roman"/>
          <w:b/>
          <w:color w:val="002060"/>
          <w:sz w:val="48"/>
          <w:szCs w:val="48"/>
        </w:rPr>
      </w:pPr>
    </w:p>
    <w:p w14:paraId="6CCAB60F" w14:textId="77777777" w:rsidR="00355408" w:rsidRDefault="00355408" w:rsidP="001C2904">
      <w:pPr>
        <w:spacing w:after="120" w:line="240" w:lineRule="auto"/>
        <w:jc w:val="center"/>
        <w:rPr>
          <w:rFonts w:ascii="Times New Roman" w:hAnsi="Times New Roman" w:cs="Times New Roman"/>
          <w:b/>
          <w:color w:val="002060"/>
          <w:sz w:val="48"/>
          <w:szCs w:val="48"/>
        </w:rPr>
      </w:pPr>
    </w:p>
    <w:p w14:paraId="02847D4E" w14:textId="77777777" w:rsidR="00355408" w:rsidRPr="001C2904" w:rsidRDefault="00355408" w:rsidP="001C2904">
      <w:pPr>
        <w:spacing w:after="120" w:line="240" w:lineRule="auto"/>
        <w:jc w:val="center"/>
        <w:rPr>
          <w:rFonts w:ascii="Times New Roman" w:hAnsi="Times New Roman" w:cs="Times New Roman"/>
          <w:b/>
          <w:color w:val="002060"/>
          <w:sz w:val="48"/>
          <w:szCs w:val="48"/>
        </w:rPr>
      </w:pPr>
    </w:p>
    <w:p w14:paraId="713919AD" w14:textId="77777777" w:rsidR="001C2904" w:rsidRPr="001C2904" w:rsidRDefault="001C2904" w:rsidP="00A92E90">
      <w:pPr>
        <w:shd w:val="clear" w:color="auto" w:fill="FFFFFF" w:themeFill="background1"/>
        <w:spacing w:after="120" w:line="240" w:lineRule="auto"/>
        <w:jc w:val="center"/>
        <w:rPr>
          <w:rFonts w:ascii="Times New Roman" w:hAnsi="Times New Roman" w:cs="Times New Roman"/>
          <w:b/>
          <w:color w:val="8A0000"/>
          <w:sz w:val="36"/>
          <w:szCs w:val="36"/>
        </w:rPr>
      </w:pPr>
    </w:p>
    <w:p w14:paraId="5DE57E2E" w14:textId="5FBDAE53" w:rsidR="00587624" w:rsidRPr="001C2904" w:rsidRDefault="00182486" w:rsidP="009357B9">
      <w:pPr>
        <w:shd w:val="clear" w:color="auto" w:fill="FFFFFF" w:themeFill="background1"/>
        <w:spacing w:after="120" w:line="240" w:lineRule="auto"/>
        <w:jc w:val="center"/>
        <w:rPr>
          <w:rFonts w:ascii="Times New Roman" w:hAnsi="Times New Roman" w:cs="Times New Roman"/>
          <w:b/>
          <w:color w:val="8A0000"/>
          <w:sz w:val="36"/>
          <w:szCs w:val="36"/>
        </w:rPr>
      </w:pPr>
      <w:r>
        <w:rPr>
          <w:rFonts w:ascii="Times New Roman" w:hAnsi="Times New Roman" w:cs="Times New Roman"/>
          <w:b/>
          <w:color w:val="8A0000"/>
          <w:sz w:val="36"/>
          <w:szCs w:val="36"/>
        </w:rPr>
        <w:t>HUKUK MÜŞAVİRLİĞİ</w:t>
      </w:r>
    </w:p>
    <w:p w14:paraId="48268E24" w14:textId="77777777" w:rsidR="00587624" w:rsidRPr="001C2904" w:rsidRDefault="00587624" w:rsidP="009357B9">
      <w:pPr>
        <w:shd w:val="clear" w:color="auto" w:fill="FFFFFF" w:themeFill="background1"/>
        <w:spacing w:after="120" w:line="240" w:lineRule="auto"/>
        <w:jc w:val="center"/>
        <w:rPr>
          <w:rFonts w:ascii="Times New Roman" w:hAnsi="Times New Roman" w:cs="Times New Roman"/>
          <w:b/>
          <w:color w:val="8A0000"/>
          <w:sz w:val="36"/>
          <w:szCs w:val="36"/>
        </w:rPr>
      </w:pPr>
    </w:p>
    <w:p w14:paraId="73D9F2E6" w14:textId="77777777" w:rsidR="00587624" w:rsidRPr="001C2904" w:rsidRDefault="00587624" w:rsidP="009357B9">
      <w:pPr>
        <w:spacing w:after="120" w:line="240" w:lineRule="auto"/>
        <w:rPr>
          <w:rFonts w:ascii="Times New Roman" w:hAnsi="Times New Roman" w:cs="Times New Roman"/>
          <w:bCs/>
          <w:color w:val="002060"/>
          <w:sz w:val="28"/>
          <w:szCs w:val="28"/>
        </w:rPr>
      </w:pPr>
    </w:p>
    <w:p w14:paraId="67FE5EDA"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4DC8A676"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7D0DFEAD"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3AE9E163"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2E593FCC" w14:textId="77777777" w:rsidR="00B076F2" w:rsidRPr="001C2904" w:rsidRDefault="00B076F2" w:rsidP="009357B9">
      <w:pPr>
        <w:spacing w:after="120" w:line="240" w:lineRule="auto"/>
        <w:jc w:val="center"/>
        <w:rPr>
          <w:rFonts w:ascii="Times New Roman" w:hAnsi="Times New Roman" w:cs="Times New Roman"/>
          <w:bCs/>
          <w:color w:val="002060"/>
          <w:sz w:val="28"/>
          <w:szCs w:val="28"/>
        </w:rPr>
      </w:pPr>
    </w:p>
    <w:p w14:paraId="0A27D658" w14:textId="17E236F8" w:rsidR="00587624" w:rsidRDefault="001C2904" w:rsidP="009357B9">
      <w:pPr>
        <w:spacing w:after="120" w:line="240" w:lineRule="auto"/>
        <w:jc w:val="center"/>
        <w:rPr>
          <w:rFonts w:ascii="Times New Roman" w:hAnsi="Times New Roman" w:cs="Times New Roman"/>
          <w:bCs/>
          <w:color w:val="002060"/>
          <w:sz w:val="28"/>
          <w:szCs w:val="28"/>
        </w:rPr>
      </w:pPr>
      <w:r w:rsidRPr="001C2904">
        <w:rPr>
          <w:rFonts w:ascii="Times New Roman" w:hAnsi="Times New Roman" w:cs="Times New Roman"/>
          <w:bCs/>
          <w:color w:val="002060"/>
          <w:sz w:val="28"/>
          <w:szCs w:val="28"/>
        </w:rPr>
        <w:t>Şubat, 202</w:t>
      </w:r>
      <w:r w:rsidR="006732A8">
        <w:rPr>
          <w:rFonts w:ascii="Times New Roman" w:hAnsi="Times New Roman" w:cs="Times New Roman"/>
          <w:bCs/>
          <w:color w:val="002060"/>
          <w:sz w:val="28"/>
          <w:szCs w:val="28"/>
        </w:rPr>
        <w:t>3</w:t>
      </w:r>
    </w:p>
    <w:p w14:paraId="3EE3BAB9" w14:textId="194FCD8E" w:rsidR="00312F0C" w:rsidRDefault="00312F0C" w:rsidP="009357B9">
      <w:pPr>
        <w:spacing w:after="120" w:line="240" w:lineRule="auto"/>
        <w:jc w:val="center"/>
        <w:rPr>
          <w:rFonts w:ascii="Times New Roman" w:hAnsi="Times New Roman" w:cs="Times New Roman"/>
          <w:bCs/>
          <w:color w:val="002060"/>
          <w:sz w:val="28"/>
          <w:szCs w:val="28"/>
        </w:rPr>
      </w:pPr>
    </w:p>
    <w:p w14:paraId="258D8E5D" w14:textId="036EF716" w:rsidR="00312F0C" w:rsidRDefault="00312F0C" w:rsidP="009357B9">
      <w:pPr>
        <w:spacing w:after="120" w:line="240" w:lineRule="auto"/>
        <w:jc w:val="center"/>
        <w:rPr>
          <w:rFonts w:ascii="Times New Roman" w:hAnsi="Times New Roman" w:cs="Times New Roman"/>
          <w:bCs/>
          <w:color w:val="002060"/>
          <w:sz w:val="28"/>
          <w:szCs w:val="28"/>
        </w:rPr>
      </w:pPr>
    </w:p>
    <w:p w14:paraId="5309CA47" w14:textId="17D9BABB" w:rsidR="00312F0C" w:rsidRDefault="00312F0C" w:rsidP="009357B9">
      <w:pPr>
        <w:spacing w:after="120" w:line="240" w:lineRule="auto"/>
        <w:jc w:val="center"/>
        <w:rPr>
          <w:rFonts w:ascii="Times New Roman" w:hAnsi="Times New Roman" w:cs="Times New Roman"/>
          <w:bCs/>
          <w:color w:val="002060"/>
          <w:sz w:val="28"/>
          <w:szCs w:val="28"/>
        </w:rPr>
      </w:pPr>
    </w:p>
    <w:p w14:paraId="16DD5587" w14:textId="14960D81" w:rsidR="00312F0C" w:rsidRDefault="00312F0C" w:rsidP="009357B9">
      <w:pPr>
        <w:spacing w:after="120" w:line="240" w:lineRule="auto"/>
        <w:jc w:val="center"/>
        <w:rPr>
          <w:rFonts w:ascii="Times New Roman" w:hAnsi="Times New Roman" w:cs="Times New Roman"/>
          <w:bCs/>
          <w:color w:val="002060"/>
          <w:sz w:val="28"/>
          <w:szCs w:val="28"/>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312F0C" w14:paraId="1830BDA6" w14:textId="77777777" w:rsidTr="009F04E6">
        <w:tc>
          <w:tcPr>
            <w:tcW w:w="9060" w:type="dxa"/>
          </w:tcPr>
          <w:p w14:paraId="47EE333E" w14:textId="6FC86DCD" w:rsidR="00312F0C" w:rsidRDefault="00312F0C" w:rsidP="009357B9">
            <w:pPr>
              <w:spacing w:after="120"/>
              <w:jc w:val="center"/>
              <w:rPr>
                <w:rFonts w:ascii="Times New Roman" w:hAnsi="Times New Roman" w:cs="Times New Roman"/>
                <w:bCs/>
                <w:color w:val="002060"/>
                <w:sz w:val="28"/>
                <w:szCs w:val="28"/>
              </w:rPr>
            </w:pPr>
            <w:r>
              <w:rPr>
                <w:rFonts w:ascii="Times New Roman" w:hAnsi="Times New Roman" w:cs="Times New Roman"/>
                <w:bCs/>
                <w:noProof/>
                <w:color w:val="002060"/>
                <w:sz w:val="28"/>
                <w:szCs w:val="28"/>
                <w:lang w:eastAsia="tr-TR"/>
              </w:rPr>
              <w:drawing>
                <wp:inline distT="0" distB="0" distL="0" distR="0" wp14:anchorId="52ADAE64" wp14:editId="0E084EEC">
                  <wp:extent cx="3749675" cy="2920365"/>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9675" cy="2920365"/>
                          </a:xfrm>
                          <a:prstGeom prst="rect">
                            <a:avLst/>
                          </a:prstGeom>
                          <a:noFill/>
                        </pic:spPr>
                      </pic:pic>
                    </a:graphicData>
                  </a:graphic>
                </wp:inline>
              </w:drawing>
            </w:r>
          </w:p>
        </w:tc>
      </w:tr>
    </w:tbl>
    <w:p w14:paraId="5B90DD36" w14:textId="77777777" w:rsidR="00312F0C" w:rsidRPr="001C2904" w:rsidRDefault="00312F0C" w:rsidP="009357B9">
      <w:pPr>
        <w:spacing w:after="120" w:line="240" w:lineRule="auto"/>
        <w:jc w:val="center"/>
        <w:rPr>
          <w:rFonts w:ascii="Times New Roman" w:hAnsi="Times New Roman" w:cs="Times New Roman"/>
          <w:bCs/>
          <w:color w:val="002060"/>
          <w:sz w:val="28"/>
          <w:szCs w:val="28"/>
        </w:rPr>
      </w:pPr>
    </w:p>
    <w:bookmarkEnd w:id="0"/>
    <w:p w14:paraId="5106C2DD" w14:textId="77777777" w:rsidR="00312F0C" w:rsidRDefault="00312F0C" w:rsidP="00312F0C">
      <w:pPr>
        <w:spacing w:line="360" w:lineRule="auto"/>
        <w:jc w:val="center"/>
        <w:rPr>
          <w:rFonts w:ascii="Times New Roman" w:eastAsia="Times New Roman" w:hAnsi="Times New Roman" w:cs="Times New Roman"/>
          <w:b/>
          <w:color w:val="002060"/>
          <w:sz w:val="28"/>
          <w:szCs w:val="24"/>
          <w:lang w:eastAsia="tr-TR"/>
        </w:rPr>
      </w:pPr>
    </w:p>
    <w:p w14:paraId="0EAD84A4" w14:textId="359473F0" w:rsidR="00312F0C" w:rsidRPr="00312F0C" w:rsidRDefault="00312F0C" w:rsidP="00312F0C">
      <w:pPr>
        <w:spacing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2</w:t>
      </w:r>
      <w:r w:rsidRPr="00312F0C">
        <w:rPr>
          <w:rFonts w:ascii="Times New Roman" w:eastAsia="Times New Roman" w:hAnsi="Times New Roman" w:cs="Times New Roman"/>
          <w:b/>
          <w:color w:val="002060"/>
          <w:sz w:val="28"/>
          <w:szCs w:val="24"/>
          <w:lang w:eastAsia="tr-TR"/>
        </w:rPr>
        <w:t>023 YILI</w:t>
      </w:r>
    </w:p>
    <w:p w14:paraId="31C6361C" w14:textId="4A5B7459" w:rsidR="00312F0C" w:rsidRPr="00312F0C" w:rsidRDefault="00C16506" w:rsidP="00312F0C">
      <w:pPr>
        <w:spacing w:after="0" w:line="360" w:lineRule="auto"/>
        <w:jc w:val="center"/>
        <w:rPr>
          <w:rFonts w:ascii="Times New Roman" w:eastAsia="Times New Roman" w:hAnsi="Times New Roman" w:cs="Times New Roman"/>
          <w:b/>
          <w:color w:val="002060"/>
          <w:sz w:val="28"/>
          <w:szCs w:val="24"/>
          <w:lang w:eastAsia="tr-TR"/>
        </w:rPr>
      </w:pPr>
      <w:r>
        <w:rPr>
          <w:rFonts w:ascii="Times New Roman" w:eastAsia="Times New Roman" w:hAnsi="Times New Roman" w:cs="Times New Roman"/>
          <w:b/>
          <w:color w:val="002060"/>
          <w:sz w:val="28"/>
          <w:szCs w:val="24"/>
          <w:lang w:eastAsia="tr-TR"/>
        </w:rPr>
        <w:t>BÖLÜM</w:t>
      </w:r>
      <w:r w:rsidR="00C053DD">
        <w:rPr>
          <w:rFonts w:ascii="Times New Roman" w:eastAsia="Times New Roman" w:hAnsi="Times New Roman" w:cs="Times New Roman"/>
          <w:b/>
          <w:color w:val="002060"/>
          <w:sz w:val="28"/>
          <w:szCs w:val="24"/>
          <w:lang w:eastAsia="tr-TR"/>
        </w:rPr>
        <w:t>/ALT BİRİM</w:t>
      </w:r>
      <w:r>
        <w:rPr>
          <w:rFonts w:ascii="Times New Roman" w:eastAsia="Times New Roman" w:hAnsi="Times New Roman" w:cs="Times New Roman"/>
          <w:b/>
          <w:color w:val="002060"/>
          <w:sz w:val="28"/>
          <w:szCs w:val="24"/>
          <w:lang w:eastAsia="tr-TR"/>
        </w:rPr>
        <w:t xml:space="preserve"> ADI</w:t>
      </w:r>
      <w:r w:rsidR="009F04E6" w:rsidRPr="00312F0C">
        <w:rPr>
          <w:rFonts w:ascii="Times New Roman" w:eastAsia="Times New Roman" w:hAnsi="Times New Roman" w:cs="Times New Roman"/>
          <w:b/>
          <w:color w:val="002060"/>
          <w:sz w:val="28"/>
          <w:szCs w:val="24"/>
          <w:lang w:eastAsia="tr-TR"/>
        </w:rPr>
        <w:t xml:space="preserve">: </w:t>
      </w:r>
      <w:r w:rsidR="000C0F39">
        <w:rPr>
          <w:rFonts w:ascii="Times New Roman" w:eastAsia="Times New Roman" w:hAnsi="Times New Roman" w:cs="Times New Roman"/>
          <w:b/>
          <w:color w:val="002060"/>
          <w:sz w:val="28"/>
          <w:szCs w:val="24"/>
          <w:lang w:eastAsia="tr-TR"/>
        </w:rPr>
        <w:t>HUKUK MÜŞAVİRLİĞİ</w:t>
      </w:r>
    </w:p>
    <w:p w14:paraId="1C16A24C" w14:textId="77777777" w:rsidR="00312F0C" w:rsidRPr="00312F0C" w:rsidRDefault="00312F0C" w:rsidP="00312F0C">
      <w:pPr>
        <w:widowControl w:val="0"/>
        <w:spacing w:before="59" w:after="0" w:line="240" w:lineRule="auto"/>
        <w:ind w:right="63"/>
        <w:jc w:val="center"/>
        <w:outlineLvl w:val="0"/>
        <w:rPr>
          <w:rFonts w:ascii="Times New Roman" w:eastAsia="Times New Roman" w:hAnsi="Times New Roman" w:cs="Times New Roman"/>
          <w:b/>
          <w:bCs/>
          <w:noProof/>
          <w:color w:val="002060"/>
          <w:sz w:val="36"/>
          <w:szCs w:val="32"/>
        </w:rPr>
      </w:pPr>
      <w:r w:rsidRPr="00312F0C">
        <w:rPr>
          <w:rFonts w:ascii="Times New Roman" w:eastAsia="Times New Roman" w:hAnsi="Times New Roman" w:cs="Times New Roman"/>
          <w:b/>
          <w:bCs/>
          <w:noProof/>
          <w:color w:val="002060"/>
          <w:sz w:val="36"/>
          <w:szCs w:val="32"/>
        </w:rPr>
        <w:t>BİRİM İÇ DEĞERLENDİRME RAPORU</w:t>
      </w:r>
    </w:p>
    <w:p w14:paraId="2B5CF415" w14:textId="77777777" w:rsidR="00312F0C" w:rsidRPr="00312F0C" w:rsidRDefault="00312F0C" w:rsidP="00312F0C">
      <w:pPr>
        <w:widowControl w:val="0"/>
        <w:spacing w:before="59" w:after="0" w:line="240" w:lineRule="auto"/>
        <w:ind w:right="63"/>
        <w:jc w:val="center"/>
        <w:outlineLvl w:val="0"/>
        <w:rPr>
          <w:rFonts w:ascii="Calibri" w:eastAsia="Times New Roman" w:hAnsi="Calibri" w:cs="Calibri"/>
          <w:b/>
          <w:bCs/>
          <w:noProof/>
          <w:color w:val="002060"/>
          <w:spacing w:val="-2"/>
          <w:sz w:val="36"/>
          <w:szCs w:val="32"/>
        </w:rPr>
      </w:pPr>
      <w:r w:rsidRPr="00312F0C">
        <w:rPr>
          <w:rFonts w:ascii="Times New Roman" w:eastAsia="Times New Roman" w:hAnsi="Times New Roman" w:cs="Times New Roman"/>
          <w:b/>
          <w:bCs/>
          <w:noProof/>
          <w:color w:val="002060"/>
          <w:sz w:val="36"/>
          <w:szCs w:val="32"/>
        </w:rPr>
        <w:t>(BİDR)</w:t>
      </w:r>
    </w:p>
    <w:p w14:paraId="09DD9F3A" w14:textId="77777777" w:rsidR="00312F0C" w:rsidRDefault="00312F0C" w:rsidP="007C0217">
      <w:pPr>
        <w:spacing w:line="360" w:lineRule="auto"/>
        <w:rPr>
          <w:rFonts w:ascii="Times New Roman" w:hAnsi="Times New Roman" w:cs="Times New Roman"/>
          <w:b/>
          <w:color w:val="002060"/>
          <w:sz w:val="28"/>
          <w:szCs w:val="28"/>
        </w:rPr>
      </w:pPr>
    </w:p>
    <w:p w14:paraId="42A7A239" w14:textId="77777777" w:rsidR="00312F0C" w:rsidRDefault="00312F0C" w:rsidP="007C0217">
      <w:pPr>
        <w:spacing w:line="360" w:lineRule="auto"/>
        <w:rPr>
          <w:rFonts w:ascii="Times New Roman" w:hAnsi="Times New Roman" w:cs="Times New Roman"/>
          <w:b/>
          <w:color w:val="002060"/>
          <w:sz w:val="28"/>
          <w:szCs w:val="28"/>
        </w:rPr>
      </w:pPr>
    </w:p>
    <w:p w14:paraId="12ACECEB" w14:textId="77777777" w:rsidR="00312F0C" w:rsidRDefault="00312F0C" w:rsidP="007C0217">
      <w:pPr>
        <w:spacing w:line="360" w:lineRule="auto"/>
        <w:rPr>
          <w:rFonts w:ascii="Times New Roman" w:hAnsi="Times New Roman" w:cs="Times New Roman"/>
          <w:b/>
          <w:color w:val="002060"/>
          <w:sz w:val="28"/>
          <w:szCs w:val="28"/>
        </w:rPr>
      </w:pPr>
    </w:p>
    <w:p w14:paraId="7FC2EAF7" w14:textId="77777777" w:rsidR="00312F0C" w:rsidRDefault="00312F0C" w:rsidP="007C0217">
      <w:pPr>
        <w:spacing w:line="360" w:lineRule="auto"/>
        <w:rPr>
          <w:rFonts w:ascii="Times New Roman" w:hAnsi="Times New Roman" w:cs="Times New Roman"/>
          <w:b/>
          <w:color w:val="002060"/>
          <w:sz w:val="28"/>
          <w:szCs w:val="28"/>
        </w:rPr>
      </w:pPr>
    </w:p>
    <w:p w14:paraId="37AA5BC7" w14:textId="77777777" w:rsidR="00312F0C" w:rsidRDefault="00312F0C" w:rsidP="007C0217">
      <w:pPr>
        <w:spacing w:line="360" w:lineRule="auto"/>
        <w:rPr>
          <w:rFonts w:ascii="Times New Roman" w:hAnsi="Times New Roman" w:cs="Times New Roman"/>
          <w:b/>
          <w:color w:val="002060"/>
          <w:sz w:val="28"/>
          <w:szCs w:val="28"/>
        </w:rPr>
      </w:pPr>
    </w:p>
    <w:p w14:paraId="2AA10057" w14:textId="77777777" w:rsidR="00312F0C" w:rsidRDefault="00312F0C" w:rsidP="007C0217">
      <w:pPr>
        <w:spacing w:line="360" w:lineRule="auto"/>
        <w:rPr>
          <w:rFonts w:ascii="Times New Roman" w:hAnsi="Times New Roman" w:cs="Times New Roman"/>
          <w:b/>
          <w:color w:val="002060"/>
          <w:sz w:val="28"/>
          <w:szCs w:val="28"/>
        </w:rPr>
      </w:pPr>
    </w:p>
    <w:p w14:paraId="1E9535A0" w14:textId="77777777" w:rsidR="00312F0C" w:rsidRDefault="00312F0C" w:rsidP="007C0217">
      <w:pPr>
        <w:spacing w:line="360" w:lineRule="auto"/>
        <w:rPr>
          <w:rFonts w:ascii="Times New Roman" w:hAnsi="Times New Roman" w:cs="Times New Roman"/>
          <w:b/>
          <w:color w:val="002060"/>
          <w:sz w:val="28"/>
          <w:szCs w:val="28"/>
        </w:rPr>
      </w:pPr>
    </w:p>
    <w:p w14:paraId="1605D364" w14:textId="77777777" w:rsidR="00F821DE" w:rsidRDefault="00F821DE" w:rsidP="00F821DE">
      <w:pPr>
        <w:spacing w:line="360" w:lineRule="auto"/>
        <w:jc w:val="center"/>
        <w:rPr>
          <w:rFonts w:ascii="Times New Roman" w:hAnsi="Times New Roman" w:cs="Times New Roman"/>
          <w:b/>
          <w:color w:val="002060"/>
          <w:sz w:val="28"/>
          <w:szCs w:val="28"/>
        </w:rPr>
      </w:pPr>
    </w:p>
    <w:p w14:paraId="56C28502" w14:textId="61DA6442" w:rsidR="00790FBF" w:rsidRDefault="00790FBF" w:rsidP="00F821DE">
      <w:pPr>
        <w:spacing w:line="360" w:lineRule="auto"/>
        <w:jc w:val="center"/>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ÖZET</w:t>
      </w:r>
    </w:p>
    <w:p w14:paraId="6A86082C" w14:textId="0936DB85" w:rsidR="00182486" w:rsidRPr="00182486" w:rsidRDefault="00182486" w:rsidP="00182486">
      <w:pPr>
        <w:shd w:val="clear" w:color="auto" w:fill="FFFFFF"/>
        <w:spacing w:after="0" w:line="240" w:lineRule="auto"/>
        <w:ind w:firstLine="708"/>
        <w:jc w:val="both"/>
        <w:rPr>
          <w:rFonts w:ascii="Times New Roman" w:eastAsia="Times New Roman" w:hAnsi="Times New Roman" w:cs="Times New Roman"/>
          <w:color w:val="000000" w:themeColor="text1"/>
          <w:sz w:val="24"/>
          <w:szCs w:val="24"/>
          <w:lang w:eastAsia="tr-TR"/>
        </w:rPr>
      </w:pPr>
      <w:r w:rsidRPr="00182486">
        <w:rPr>
          <w:rFonts w:ascii="Times New Roman" w:eastAsia="Times New Roman" w:hAnsi="Times New Roman" w:cs="Times New Roman"/>
          <w:color w:val="000000" w:themeColor="text1"/>
          <w:sz w:val="24"/>
          <w:szCs w:val="24"/>
          <w:lang w:eastAsia="tr-TR"/>
        </w:rPr>
        <w:t xml:space="preserve">Üniversitenin tüm birimlerinde tesis edilen her türlü eylem ve işlemin mevzuatın çizdiği sınırlar içinde, hukukun genel ilkelerine, eşitliğe ve adalete uygun olarak tesis edilmesi için </w:t>
      </w:r>
      <w:r w:rsidRPr="00182486">
        <w:rPr>
          <w:rFonts w:ascii="Times New Roman" w:hAnsi="Times New Roman" w:cs="Times New Roman"/>
          <w:sz w:val="24"/>
          <w:szCs w:val="24"/>
        </w:rPr>
        <w:t>ahlaki değerleri yüksek, iş birliği içinde özverili çalışan, takım bilincine sahip Akademik ve İdari kadrolarımızla hedeflerimiz gerçekleştirilmeye çalışılacaktır</w:t>
      </w:r>
    </w:p>
    <w:p w14:paraId="5D52623E" w14:textId="77777777" w:rsidR="00182486" w:rsidRPr="00182486" w:rsidRDefault="00182486" w:rsidP="00182486">
      <w:pPr>
        <w:spacing w:line="240" w:lineRule="auto"/>
        <w:ind w:firstLine="708"/>
        <w:jc w:val="both"/>
        <w:rPr>
          <w:rFonts w:ascii="Times New Roman" w:hAnsi="Times New Roman" w:cs="Times New Roman"/>
          <w:sz w:val="24"/>
          <w:szCs w:val="24"/>
        </w:rPr>
      </w:pPr>
    </w:p>
    <w:p w14:paraId="4C11FAE3" w14:textId="0EB55389" w:rsidR="00182486" w:rsidRPr="00182486" w:rsidRDefault="00182486" w:rsidP="00182486">
      <w:pPr>
        <w:spacing w:line="240" w:lineRule="auto"/>
        <w:ind w:firstLine="708"/>
        <w:jc w:val="both"/>
        <w:rPr>
          <w:rFonts w:ascii="Times New Roman" w:hAnsi="Times New Roman" w:cs="Times New Roman"/>
          <w:sz w:val="24"/>
          <w:szCs w:val="24"/>
        </w:rPr>
      </w:pPr>
      <w:r w:rsidRPr="00182486">
        <w:rPr>
          <w:rFonts w:ascii="Times New Roman" w:hAnsi="Times New Roman" w:cs="Times New Roman"/>
          <w:sz w:val="24"/>
          <w:szCs w:val="24"/>
        </w:rPr>
        <w:t xml:space="preserve">Hukuk Müşavirliğince 2023 Birim İç Değerlendirme Raporunda Birimimiz hakkında bilgiler verilmekte, ardından liderlik-yönetim-kalite güvence sistemi ile ilgili gelişmelerin yanı sıra birimdeki zayıf noktalar, alınması gereken önlemler, talepler gibi unsurlar değerlendirme süzgecinden geçirilerek anlatılmaktadır. </w:t>
      </w:r>
    </w:p>
    <w:p w14:paraId="68D2B5D9" w14:textId="77777777" w:rsidR="00182486" w:rsidRPr="00182486" w:rsidRDefault="00182486" w:rsidP="00182486">
      <w:pPr>
        <w:spacing w:line="240" w:lineRule="auto"/>
        <w:ind w:firstLine="708"/>
        <w:jc w:val="both"/>
        <w:rPr>
          <w:rFonts w:ascii="Times New Roman" w:hAnsi="Times New Roman" w:cs="Times New Roman"/>
          <w:sz w:val="24"/>
          <w:szCs w:val="24"/>
        </w:rPr>
      </w:pPr>
    </w:p>
    <w:p w14:paraId="5BE57FE7" w14:textId="416336F3" w:rsidR="00790FBF" w:rsidRDefault="00790FBF" w:rsidP="007C0217">
      <w:pPr>
        <w:spacing w:line="240" w:lineRule="auto"/>
        <w:rPr>
          <w:rFonts w:ascii="Times New Roman" w:hAnsi="Times New Roman" w:cs="Times New Roman"/>
          <w:sz w:val="24"/>
        </w:rPr>
      </w:pPr>
    </w:p>
    <w:p w14:paraId="163FE4E4" w14:textId="28164401" w:rsidR="00182486" w:rsidRDefault="00182486" w:rsidP="007C0217">
      <w:pPr>
        <w:spacing w:line="240" w:lineRule="auto"/>
        <w:rPr>
          <w:rFonts w:ascii="Times New Roman" w:hAnsi="Times New Roman" w:cs="Times New Roman"/>
          <w:sz w:val="24"/>
        </w:rPr>
      </w:pPr>
    </w:p>
    <w:p w14:paraId="793BA091" w14:textId="5BB383F4" w:rsidR="00182486" w:rsidRDefault="00182486" w:rsidP="007C0217">
      <w:pPr>
        <w:spacing w:line="240" w:lineRule="auto"/>
        <w:rPr>
          <w:rFonts w:ascii="Times New Roman" w:hAnsi="Times New Roman" w:cs="Times New Roman"/>
          <w:sz w:val="24"/>
        </w:rPr>
      </w:pPr>
    </w:p>
    <w:p w14:paraId="10DA0B60" w14:textId="77777777" w:rsidR="00182486" w:rsidRDefault="00182486" w:rsidP="007C0217">
      <w:pPr>
        <w:spacing w:line="240" w:lineRule="auto"/>
        <w:rPr>
          <w:rFonts w:ascii="Times New Roman" w:hAnsi="Times New Roman" w:cs="Times New Roman"/>
          <w:sz w:val="24"/>
        </w:rPr>
      </w:pPr>
    </w:p>
    <w:p w14:paraId="4DE5FC12" w14:textId="5AFE1F23" w:rsidR="00312F0C" w:rsidRDefault="00312F0C" w:rsidP="007C0217">
      <w:pPr>
        <w:spacing w:line="240" w:lineRule="auto"/>
        <w:rPr>
          <w:rFonts w:ascii="Times New Roman" w:hAnsi="Times New Roman" w:cs="Times New Roman"/>
          <w:sz w:val="24"/>
        </w:rPr>
      </w:pPr>
    </w:p>
    <w:p w14:paraId="61FD7999" w14:textId="2B1F4319" w:rsidR="00182486" w:rsidRDefault="00182486" w:rsidP="007C0217">
      <w:pPr>
        <w:spacing w:line="240" w:lineRule="auto"/>
        <w:rPr>
          <w:rFonts w:ascii="Times New Roman" w:hAnsi="Times New Roman" w:cs="Times New Roman"/>
          <w:sz w:val="24"/>
        </w:rPr>
      </w:pPr>
    </w:p>
    <w:p w14:paraId="695DCF8D" w14:textId="4F8D074C" w:rsidR="00182486" w:rsidRDefault="00182486" w:rsidP="007C0217">
      <w:pPr>
        <w:spacing w:line="240" w:lineRule="auto"/>
        <w:rPr>
          <w:rFonts w:ascii="Times New Roman" w:hAnsi="Times New Roman" w:cs="Times New Roman"/>
          <w:sz w:val="24"/>
        </w:rPr>
      </w:pPr>
    </w:p>
    <w:p w14:paraId="705DC6B9" w14:textId="20AA242E" w:rsidR="00182486" w:rsidRDefault="00182486" w:rsidP="007C0217">
      <w:pPr>
        <w:spacing w:line="240" w:lineRule="auto"/>
        <w:rPr>
          <w:rFonts w:ascii="Times New Roman" w:hAnsi="Times New Roman" w:cs="Times New Roman"/>
          <w:sz w:val="24"/>
        </w:rPr>
      </w:pPr>
    </w:p>
    <w:p w14:paraId="3A3AB0AF" w14:textId="38954435" w:rsidR="00182486" w:rsidRDefault="00182486" w:rsidP="007C0217">
      <w:pPr>
        <w:spacing w:line="240" w:lineRule="auto"/>
        <w:rPr>
          <w:rFonts w:ascii="Times New Roman" w:hAnsi="Times New Roman" w:cs="Times New Roman"/>
          <w:sz w:val="24"/>
        </w:rPr>
      </w:pPr>
    </w:p>
    <w:p w14:paraId="51667BCC" w14:textId="179633E8" w:rsidR="00182486" w:rsidRDefault="00182486" w:rsidP="007C0217">
      <w:pPr>
        <w:spacing w:line="240" w:lineRule="auto"/>
        <w:rPr>
          <w:rFonts w:ascii="Times New Roman" w:hAnsi="Times New Roman" w:cs="Times New Roman"/>
          <w:sz w:val="24"/>
        </w:rPr>
      </w:pPr>
    </w:p>
    <w:p w14:paraId="7852063F" w14:textId="6974BC1D" w:rsidR="00182486" w:rsidRDefault="00182486" w:rsidP="007C0217">
      <w:pPr>
        <w:spacing w:line="240" w:lineRule="auto"/>
        <w:rPr>
          <w:rFonts w:ascii="Times New Roman" w:hAnsi="Times New Roman" w:cs="Times New Roman"/>
          <w:sz w:val="24"/>
        </w:rPr>
      </w:pPr>
    </w:p>
    <w:p w14:paraId="3E619F58" w14:textId="219C8C42" w:rsidR="00182486" w:rsidRDefault="00182486" w:rsidP="007C0217">
      <w:pPr>
        <w:spacing w:line="240" w:lineRule="auto"/>
        <w:rPr>
          <w:rFonts w:ascii="Times New Roman" w:hAnsi="Times New Roman" w:cs="Times New Roman"/>
          <w:sz w:val="24"/>
        </w:rPr>
      </w:pPr>
    </w:p>
    <w:p w14:paraId="0DBD7182" w14:textId="77777777" w:rsidR="00182486" w:rsidRDefault="00182486" w:rsidP="007C0217">
      <w:pPr>
        <w:spacing w:line="240" w:lineRule="auto"/>
        <w:rPr>
          <w:rFonts w:ascii="Times New Roman" w:hAnsi="Times New Roman" w:cs="Times New Roman"/>
          <w:sz w:val="24"/>
        </w:rPr>
      </w:pPr>
    </w:p>
    <w:p w14:paraId="0E7C90B9" w14:textId="15316F22" w:rsidR="00182486" w:rsidRDefault="00182486" w:rsidP="007C0217">
      <w:pPr>
        <w:spacing w:line="240" w:lineRule="auto"/>
        <w:rPr>
          <w:rFonts w:ascii="Times New Roman" w:hAnsi="Times New Roman" w:cs="Times New Roman"/>
          <w:sz w:val="24"/>
        </w:rPr>
      </w:pPr>
    </w:p>
    <w:p w14:paraId="24813636" w14:textId="1E5D8D1D" w:rsidR="00182486" w:rsidRDefault="00182486" w:rsidP="007C0217">
      <w:pPr>
        <w:spacing w:line="240" w:lineRule="auto"/>
        <w:rPr>
          <w:rFonts w:ascii="Times New Roman" w:hAnsi="Times New Roman" w:cs="Times New Roman"/>
          <w:sz w:val="24"/>
        </w:rPr>
      </w:pPr>
    </w:p>
    <w:p w14:paraId="05FB5D4B" w14:textId="4E7482BF" w:rsidR="00182486" w:rsidRDefault="00182486" w:rsidP="007C0217">
      <w:pPr>
        <w:spacing w:line="240" w:lineRule="auto"/>
        <w:rPr>
          <w:rFonts w:ascii="Times New Roman" w:hAnsi="Times New Roman" w:cs="Times New Roman"/>
          <w:sz w:val="24"/>
        </w:rPr>
      </w:pPr>
    </w:p>
    <w:p w14:paraId="66C8B493" w14:textId="2DE3382D" w:rsidR="00182486" w:rsidRDefault="00182486" w:rsidP="007C0217">
      <w:pPr>
        <w:spacing w:line="240" w:lineRule="auto"/>
        <w:rPr>
          <w:rFonts w:ascii="Times New Roman" w:hAnsi="Times New Roman" w:cs="Times New Roman"/>
          <w:sz w:val="24"/>
        </w:rPr>
      </w:pPr>
    </w:p>
    <w:p w14:paraId="00EED810" w14:textId="77777777" w:rsidR="00182486" w:rsidRDefault="00182486" w:rsidP="007C0217">
      <w:pPr>
        <w:spacing w:line="240" w:lineRule="auto"/>
        <w:rPr>
          <w:rFonts w:ascii="Times New Roman" w:hAnsi="Times New Roman" w:cs="Times New Roman"/>
          <w:sz w:val="24"/>
        </w:rPr>
      </w:pPr>
    </w:p>
    <w:p w14:paraId="3EFBC4EA"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1CC7D33D" w14:textId="77777777" w:rsidR="00312F0C" w:rsidRPr="00312F0C" w:rsidRDefault="00312F0C" w:rsidP="00312F0C">
      <w:pPr>
        <w:spacing w:line="276" w:lineRule="auto"/>
        <w:jc w:val="center"/>
        <w:rPr>
          <w:rFonts w:ascii="Calibri" w:eastAsia="Times New Roman" w:hAnsi="Calibri" w:cs="Times New Roman"/>
          <w:b/>
          <w:color w:val="632423"/>
          <w:sz w:val="32"/>
          <w:szCs w:val="32"/>
        </w:rPr>
      </w:pPr>
    </w:p>
    <w:p w14:paraId="38FF8FA5"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lastRenderedPageBreak/>
        <w:t>Birim Kalite Komisyonu Üyeleri</w:t>
      </w:r>
    </w:p>
    <w:p w14:paraId="3F368788"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r w:rsidRPr="00312F0C">
        <w:rPr>
          <w:rFonts w:ascii="Calibri" w:eastAsia="Times New Roman" w:hAnsi="Calibri" w:cs="Times New Roman"/>
          <w:b/>
          <w:color w:val="002060"/>
          <w:sz w:val="32"/>
          <w:szCs w:val="32"/>
        </w:rPr>
        <w:t>İmza Tutanağı</w:t>
      </w:r>
    </w:p>
    <w:p w14:paraId="29FA370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7F1E2ACF"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p w14:paraId="435D3F89" w14:textId="77777777" w:rsidR="00312F0C" w:rsidRPr="00312F0C" w:rsidRDefault="00312F0C" w:rsidP="00312F0C">
      <w:pPr>
        <w:spacing w:line="276" w:lineRule="auto"/>
        <w:jc w:val="center"/>
        <w:rPr>
          <w:rFonts w:ascii="Calibri" w:eastAsia="Times New Roman" w:hAnsi="Calibri" w:cs="Times New Roman"/>
          <w:b/>
          <w:color w:val="002060"/>
          <w:sz w:val="32"/>
          <w:szCs w:val="32"/>
        </w:rPr>
      </w:pPr>
    </w:p>
    <w:tbl>
      <w:tblPr>
        <w:tblStyle w:val="TabloKlavuzu1"/>
        <w:tblW w:w="0" w:type="auto"/>
        <w:tblLook w:val="04A0" w:firstRow="1" w:lastRow="0" w:firstColumn="1" w:lastColumn="0" w:noHBand="0" w:noVBand="1"/>
      </w:tblPr>
      <w:tblGrid>
        <w:gridCol w:w="4540"/>
        <w:gridCol w:w="4530"/>
      </w:tblGrid>
      <w:tr w:rsidR="00312F0C" w:rsidRPr="00312F0C" w14:paraId="36ED0741" w14:textId="77777777" w:rsidTr="006732A8">
        <w:trPr>
          <w:trHeight w:val="1701"/>
        </w:trPr>
        <w:tc>
          <w:tcPr>
            <w:tcW w:w="9070" w:type="dxa"/>
            <w:gridSpan w:val="2"/>
            <w:tcBorders>
              <w:top w:val="nil"/>
              <w:left w:val="nil"/>
              <w:bottom w:val="nil"/>
              <w:right w:val="nil"/>
            </w:tcBorders>
          </w:tcPr>
          <w:p w14:paraId="2A0FAE76"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 xml:space="preserve">Başkan </w:t>
            </w:r>
          </w:p>
          <w:p w14:paraId="25C5F8F8" w14:textId="3CA9F075" w:rsidR="000C0F39" w:rsidRPr="00312F0C" w:rsidRDefault="000C0F39" w:rsidP="00312F0C">
            <w:pPr>
              <w:spacing w:line="276" w:lineRule="auto"/>
              <w:jc w:val="center"/>
              <w:rPr>
                <w:rFonts w:ascii="Calibri" w:hAnsi="Calibri"/>
                <w:b/>
                <w:color w:val="002060"/>
                <w:sz w:val="32"/>
                <w:szCs w:val="32"/>
              </w:rPr>
            </w:pPr>
            <w:r>
              <w:rPr>
                <w:rFonts w:ascii="Calibri" w:hAnsi="Calibri"/>
                <w:b/>
                <w:color w:val="002060"/>
                <w:sz w:val="32"/>
                <w:szCs w:val="32"/>
              </w:rPr>
              <w:t>Kubilay ARAS</w:t>
            </w:r>
          </w:p>
        </w:tc>
      </w:tr>
      <w:tr w:rsidR="00312F0C" w:rsidRPr="00312F0C" w14:paraId="74943316" w14:textId="77777777" w:rsidTr="006732A8">
        <w:trPr>
          <w:trHeight w:val="2835"/>
        </w:trPr>
        <w:tc>
          <w:tcPr>
            <w:tcW w:w="4540" w:type="dxa"/>
            <w:tcBorders>
              <w:top w:val="nil"/>
              <w:left w:val="nil"/>
              <w:bottom w:val="nil"/>
              <w:right w:val="nil"/>
            </w:tcBorders>
          </w:tcPr>
          <w:p w14:paraId="3E3C1531" w14:textId="77777777" w:rsidR="00312F0C" w:rsidRPr="00312F0C" w:rsidRDefault="00312F0C" w:rsidP="00312F0C">
            <w:pPr>
              <w:spacing w:line="276" w:lineRule="auto"/>
              <w:jc w:val="center"/>
              <w:rPr>
                <w:rFonts w:ascii="Calibri" w:hAnsi="Calibri"/>
                <w:b/>
                <w:color w:val="002060"/>
                <w:sz w:val="32"/>
                <w:szCs w:val="32"/>
              </w:rPr>
            </w:pPr>
          </w:p>
          <w:p w14:paraId="77B26E60"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2205C4B5" w14:textId="7FF60A0C" w:rsidR="000C0F39" w:rsidRPr="00312F0C" w:rsidRDefault="000C0F39" w:rsidP="00312F0C">
            <w:pPr>
              <w:spacing w:line="276" w:lineRule="auto"/>
              <w:jc w:val="center"/>
              <w:rPr>
                <w:rFonts w:ascii="Calibri" w:hAnsi="Calibri"/>
                <w:b/>
                <w:color w:val="002060"/>
                <w:sz w:val="32"/>
                <w:szCs w:val="32"/>
              </w:rPr>
            </w:pPr>
            <w:r>
              <w:rPr>
                <w:rFonts w:ascii="Calibri" w:hAnsi="Calibri"/>
                <w:b/>
                <w:color w:val="002060"/>
                <w:sz w:val="32"/>
                <w:szCs w:val="32"/>
              </w:rPr>
              <w:t>Muhammed AĞDAĞ</w:t>
            </w:r>
          </w:p>
        </w:tc>
        <w:tc>
          <w:tcPr>
            <w:tcW w:w="4530" w:type="dxa"/>
            <w:tcBorders>
              <w:top w:val="nil"/>
              <w:left w:val="nil"/>
              <w:bottom w:val="nil"/>
              <w:right w:val="nil"/>
            </w:tcBorders>
          </w:tcPr>
          <w:p w14:paraId="5258074E" w14:textId="77777777" w:rsidR="00312F0C" w:rsidRPr="00312F0C" w:rsidRDefault="00312F0C" w:rsidP="00312F0C">
            <w:pPr>
              <w:spacing w:line="276" w:lineRule="auto"/>
              <w:jc w:val="center"/>
              <w:rPr>
                <w:rFonts w:ascii="Calibri" w:hAnsi="Calibri"/>
                <w:b/>
                <w:color w:val="002060"/>
                <w:sz w:val="32"/>
                <w:szCs w:val="32"/>
              </w:rPr>
            </w:pPr>
          </w:p>
          <w:p w14:paraId="0854C88E" w14:textId="77777777" w:rsidR="00312F0C" w:rsidRDefault="00312F0C" w:rsidP="00312F0C">
            <w:pPr>
              <w:spacing w:line="276" w:lineRule="auto"/>
              <w:jc w:val="center"/>
              <w:rPr>
                <w:rFonts w:ascii="Calibri" w:hAnsi="Calibri"/>
                <w:b/>
                <w:color w:val="002060"/>
                <w:sz w:val="32"/>
                <w:szCs w:val="32"/>
              </w:rPr>
            </w:pPr>
            <w:r w:rsidRPr="00312F0C">
              <w:rPr>
                <w:rFonts w:ascii="Calibri" w:hAnsi="Calibri"/>
                <w:b/>
                <w:color w:val="002060"/>
                <w:sz w:val="32"/>
                <w:szCs w:val="32"/>
              </w:rPr>
              <w:t>Üye</w:t>
            </w:r>
          </w:p>
          <w:p w14:paraId="161D13FB" w14:textId="27EE3682" w:rsidR="000C0F39" w:rsidRPr="00312F0C" w:rsidRDefault="000C0F39" w:rsidP="00312F0C">
            <w:pPr>
              <w:spacing w:line="276" w:lineRule="auto"/>
              <w:jc w:val="center"/>
              <w:rPr>
                <w:rFonts w:ascii="Calibri" w:hAnsi="Calibri"/>
                <w:b/>
                <w:color w:val="002060"/>
                <w:sz w:val="32"/>
                <w:szCs w:val="32"/>
              </w:rPr>
            </w:pPr>
            <w:r>
              <w:rPr>
                <w:rFonts w:ascii="Calibri" w:hAnsi="Calibri"/>
                <w:b/>
                <w:color w:val="002060"/>
                <w:sz w:val="32"/>
                <w:szCs w:val="32"/>
              </w:rPr>
              <w:t>Derya KURUÇAM</w:t>
            </w:r>
          </w:p>
        </w:tc>
      </w:tr>
    </w:tbl>
    <w:p w14:paraId="63B88448"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484E25F9" w14:textId="77777777" w:rsidR="00312F0C" w:rsidRPr="00312F0C" w:rsidRDefault="00312F0C" w:rsidP="00312F0C">
      <w:pPr>
        <w:spacing w:line="276" w:lineRule="auto"/>
        <w:rPr>
          <w:rFonts w:ascii="Calibri" w:eastAsia="Times New Roman" w:hAnsi="Calibri" w:cs="Times New Roman"/>
          <w:b/>
          <w:sz w:val="21"/>
          <w:szCs w:val="21"/>
          <w:lang w:val="en-US" w:eastAsia="tr-TR"/>
        </w:rPr>
      </w:pPr>
    </w:p>
    <w:p w14:paraId="48332049" w14:textId="77777777" w:rsidR="00182486" w:rsidRDefault="0018248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2B774CD4" w14:textId="7E74028A" w:rsidR="00182486" w:rsidRDefault="0018248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439258C0" w14:textId="606397E3" w:rsidR="006732A8" w:rsidRDefault="006732A8"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67C6CD02" w14:textId="50B3B4FF" w:rsidR="006732A8" w:rsidRDefault="006732A8"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19336A5D" w14:textId="64842F73" w:rsidR="006732A8" w:rsidRDefault="006732A8"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3E1D3B6C" w14:textId="027D869D" w:rsidR="006732A8" w:rsidRDefault="006732A8"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24A1E97D" w14:textId="72871994" w:rsidR="006732A8" w:rsidRDefault="006732A8"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43ED4A50" w14:textId="77777777" w:rsidR="006732A8" w:rsidRDefault="006732A8"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7810EA1F" w14:textId="77777777" w:rsidR="00182486" w:rsidRDefault="0018248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p>
    <w:p w14:paraId="0E68A374" w14:textId="6FF07DA4" w:rsidR="00790FBF" w:rsidRPr="0072027E" w:rsidRDefault="000A7EA6" w:rsidP="007C0217">
      <w:pPr>
        <w:shd w:val="clear" w:color="auto" w:fill="FFFFFF" w:themeFill="background1"/>
        <w:spacing w:before="120" w:after="120" w:line="360" w:lineRule="auto"/>
        <w:jc w:val="both"/>
        <w:rPr>
          <w:rFonts w:ascii="Times New Roman" w:hAnsi="Times New Roman" w:cs="Times New Roman"/>
          <w:b/>
          <w:color w:val="002060"/>
          <w:sz w:val="28"/>
          <w:szCs w:val="28"/>
        </w:rPr>
      </w:pPr>
      <w:r>
        <w:rPr>
          <w:rFonts w:ascii="Times New Roman" w:hAnsi="Times New Roman" w:cs="Times New Roman"/>
          <w:b/>
          <w:color w:val="002060"/>
          <w:sz w:val="28"/>
          <w:szCs w:val="28"/>
        </w:rPr>
        <w:t>BİRİM</w:t>
      </w:r>
      <w:r w:rsidR="00790FBF" w:rsidRPr="0072027E">
        <w:rPr>
          <w:rFonts w:ascii="Times New Roman" w:hAnsi="Times New Roman" w:cs="Times New Roman"/>
          <w:b/>
          <w:color w:val="002060"/>
          <w:sz w:val="28"/>
          <w:szCs w:val="28"/>
        </w:rPr>
        <w:t xml:space="preserve"> HAKKINDA BİLGİLER</w:t>
      </w:r>
    </w:p>
    <w:p w14:paraId="19B6D7A7" w14:textId="52D12D87" w:rsidR="00182486" w:rsidRPr="00182486" w:rsidRDefault="00790FBF" w:rsidP="00182486">
      <w:pPr>
        <w:shd w:val="clear" w:color="auto" w:fill="FFFFFF" w:themeFill="background1"/>
        <w:spacing w:before="120" w:after="120" w:line="360" w:lineRule="auto"/>
        <w:jc w:val="both"/>
        <w:rPr>
          <w:rFonts w:ascii="Times New Roman" w:hAnsi="Times New Roman" w:cs="Times New Roman"/>
          <w:b/>
          <w:color w:val="8A0000"/>
          <w:sz w:val="28"/>
          <w:szCs w:val="28"/>
        </w:rPr>
      </w:pPr>
      <w:r w:rsidRPr="00182486">
        <w:rPr>
          <w:rFonts w:ascii="Times New Roman" w:hAnsi="Times New Roman" w:cs="Times New Roman"/>
          <w:b/>
          <w:color w:val="8A0000"/>
          <w:sz w:val="28"/>
          <w:szCs w:val="28"/>
        </w:rPr>
        <w:t>İle</w:t>
      </w:r>
      <w:r w:rsidR="00182486" w:rsidRPr="00182486">
        <w:rPr>
          <w:rFonts w:ascii="Times New Roman" w:hAnsi="Times New Roman" w:cs="Times New Roman"/>
          <w:b/>
          <w:color w:val="8A0000"/>
          <w:sz w:val="28"/>
          <w:szCs w:val="28"/>
        </w:rPr>
        <w:t>tişim Bilgileri</w:t>
      </w:r>
    </w:p>
    <w:p w14:paraId="3DCC6797" w14:textId="4BB4092D" w:rsidR="00182486" w:rsidRPr="00182486" w:rsidRDefault="00182486" w:rsidP="00182486">
      <w:pPr>
        <w:shd w:val="clear" w:color="auto" w:fill="FFFFFF" w:themeFill="background1"/>
        <w:spacing w:before="120" w:after="120" w:line="360" w:lineRule="auto"/>
        <w:jc w:val="both"/>
        <w:rPr>
          <w:rFonts w:ascii="Times New Roman" w:hAnsi="Times New Roman" w:cs="Times New Roman"/>
          <w:b/>
          <w:sz w:val="24"/>
          <w:szCs w:val="24"/>
        </w:rPr>
      </w:pPr>
      <w:r w:rsidRPr="00182486">
        <w:rPr>
          <w:rFonts w:ascii="Times New Roman" w:hAnsi="Times New Roman" w:cs="Times New Roman"/>
          <w:b/>
          <w:sz w:val="24"/>
          <w:szCs w:val="24"/>
        </w:rPr>
        <w:t>Kubilay ARAS-Hukuk Müşaviri V.</w:t>
      </w:r>
    </w:p>
    <w:p w14:paraId="0B56DBDA" w14:textId="7DFB599E" w:rsidR="00182486" w:rsidRPr="00182486" w:rsidRDefault="00182486" w:rsidP="00182486">
      <w:pPr>
        <w:shd w:val="clear" w:color="auto" w:fill="FFFFFF" w:themeFill="background1"/>
        <w:spacing w:before="120" w:after="120" w:line="360" w:lineRule="auto"/>
        <w:jc w:val="both"/>
        <w:rPr>
          <w:rFonts w:ascii="Times New Roman" w:hAnsi="Times New Roman" w:cs="Times New Roman"/>
          <w:b/>
          <w:sz w:val="24"/>
          <w:szCs w:val="24"/>
        </w:rPr>
      </w:pPr>
      <w:r w:rsidRPr="00182486">
        <w:rPr>
          <w:rFonts w:ascii="Times New Roman" w:hAnsi="Times New Roman" w:cs="Times New Roman"/>
          <w:b/>
          <w:sz w:val="24"/>
          <w:szCs w:val="24"/>
        </w:rPr>
        <w:t xml:space="preserve">Muhammed AĞDAĞ-Avukat </w:t>
      </w:r>
    </w:p>
    <w:p w14:paraId="2E066A2B" w14:textId="0ACDF183" w:rsidR="00182486" w:rsidRPr="00182486" w:rsidRDefault="00182486" w:rsidP="00182486">
      <w:pPr>
        <w:shd w:val="clear" w:color="auto" w:fill="FFFFFF"/>
        <w:rPr>
          <w:rFonts w:ascii="Times New Roman" w:eastAsia="Times New Roman" w:hAnsi="Times New Roman" w:cs="Times New Roman"/>
          <w:sz w:val="24"/>
          <w:szCs w:val="24"/>
          <w:lang w:eastAsia="tr-TR"/>
        </w:rPr>
      </w:pPr>
      <w:proofErr w:type="gramStart"/>
      <w:r w:rsidRPr="00182486">
        <w:rPr>
          <w:rFonts w:ascii="Times New Roman" w:eastAsia="Times New Roman" w:hAnsi="Times New Roman" w:cs="Times New Roman"/>
          <w:sz w:val="24"/>
          <w:szCs w:val="24"/>
          <w:lang w:eastAsia="tr-TR"/>
        </w:rPr>
        <w:t>Adres :</w:t>
      </w:r>
      <w:proofErr w:type="gramEnd"/>
      <w:r w:rsidRPr="00182486">
        <w:rPr>
          <w:rFonts w:ascii="Times New Roman" w:eastAsia="Times New Roman" w:hAnsi="Times New Roman" w:cs="Times New Roman"/>
          <w:sz w:val="24"/>
          <w:szCs w:val="24"/>
          <w:lang w:eastAsia="tr-TR"/>
        </w:rPr>
        <w:t xml:space="preserve"> Ardahan Üniversitesi Kampüsü, Rektörlük Hizmet Binası, </w:t>
      </w:r>
      <w:proofErr w:type="spellStart"/>
      <w:r w:rsidRPr="00182486">
        <w:rPr>
          <w:rFonts w:ascii="Times New Roman" w:eastAsia="Times New Roman" w:hAnsi="Times New Roman" w:cs="Times New Roman"/>
          <w:sz w:val="24"/>
          <w:szCs w:val="24"/>
          <w:lang w:eastAsia="tr-TR"/>
        </w:rPr>
        <w:t>Çamlıçatak</w:t>
      </w:r>
      <w:proofErr w:type="spellEnd"/>
      <w:r w:rsidRPr="00182486">
        <w:rPr>
          <w:rFonts w:ascii="Times New Roman" w:eastAsia="Times New Roman" w:hAnsi="Times New Roman" w:cs="Times New Roman"/>
          <w:sz w:val="24"/>
          <w:szCs w:val="24"/>
          <w:lang w:eastAsia="tr-TR"/>
        </w:rPr>
        <w:t xml:space="preserve"> Mevkii, 75002, Merkez/ARDAHAN</w:t>
      </w:r>
    </w:p>
    <w:p w14:paraId="405D9E45" w14:textId="0D5EB74D" w:rsidR="00182486" w:rsidRDefault="00182486" w:rsidP="00182486">
      <w:pPr>
        <w:shd w:val="clear" w:color="auto" w:fill="FFFFFF"/>
        <w:spacing w:after="0" w:line="240" w:lineRule="auto"/>
        <w:rPr>
          <w:rFonts w:ascii="Times New Roman" w:eastAsia="Times New Roman" w:hAnsi="Times New Roman" w:cs="Times New Roman"/>
          <w:sz w:val="24"/>
          <w:szCs w:val="24"/>
          <w:lang w:eastAsia="tr-TR"/>
        </w:rPr>
      </w:pPr>
      <w:r w:rsidRPr="00182486">
        <w:rPr>
          <w:rFonts w:ascii="Times New Roman" w:eastAsia="Times New Roman" w:hAnsi="Times New Roman" w:cs="Times New Roman"/>
          <w:sz w:val="24"/>
          <w:szCs w:val="24"/>
          <w:lang w:eastAsia="tr-TR"/>
        </w:rPr>
        <w:t>Tel</w:t>
      </w:r>
      <w:r>
        <w:rPr>
          <w:rFonts w:ascii="Times New Roman" w:eastAsia="Times New Roman" w:hAnsi="Times New Roman" w:cs="Times New Roman"/>
          <w:sz w:val="24"/>
          <w:szCs w:val="24"/>
          <w:lang w:eastAsia="tr-TR"/>
        </w:rPr>
        <w:t>:</w:t>
      </w:r>
      <w:r w:rsidRPr="00182486">
        <w:rPr>
          <w:rFonts w:ascii="Times New Roman" w:eastAsia="Times New Roman" w:hAnsi="Times New Roman" w:cs="Times New Roman"/>
          <w:sz w:val="24"/>
          <w:szCs w:val="24"/>
          <w:lang w:eastAsia="tr-TR"/>
        </w:rPr>
        <w:t>0478 211 7571</w:t>
      </w:r>
    </w:p>
    <w:p w14:paraId="05AAB348" w14:textId="77777777" w:rsidR="00182486" w:rsidRPr="00182486" w:rsidRDefault="00182486" w:rsidP="00182486">
      <w:pPr>
        <w:shd w:val="clear" w:color="auto" w:fill="FFFFFF"/>
        <w:spacing w:after="0" w:line="240" w:lineRule="auto"/>
        <w:rPr>
          <w:rFonts w:ascii="Times New Roman" w:eastAsia="Times New Roman" w:hAnsi="Times New Roman" w:cs="Times New Roman"/>
          <w:sz w:val="24"/>
          <w:szCs w:val="24"/>
          <w:lang w:eastAsia="tr-TR"/>
        </w:rPr>
      </w:pPr>
    </w:p>
    <w:p w14:paraId="69FD7551" w14:textId="07636C88" w:rsidR="00182486" w:rsidRDefault="00182486" w:rsidP="00182486">
      <w:pPr>
        <w:shd w:val="clear" w:color="auto" w:fill="FFFFFF"/>
        <w:spacing w:after="0" w:line="240" w:lineRule="auto"/>
        <w:rPr>
          <w:rFonts w:ascii="Times New Roman" w:eastAsia="Times New Roman" w:hAnsi="Times New Roman" w:cs="Times New Roman"/>
          <w:sz w:val="24"/>
          <w:szCs w:val="24"/>
          <w:lang w:eastAsia="tr-TR"/>
        </w:rPr>
      </w:pPr>
      <w:r w:rsidRPr="00182486">
        <w:rPr>
          <w:rFonts w:ascii="Times New Roman" w:eastAsia="Times New Roman" w:hAnsi="Times New Roman" w:cs="Times New Roman"/>
          <w:sz w:val="24"/>
          <w:szCs w:val="24"/>
          <w:lang w:eastAsia="tr-TR"/>
        </w:rPr>
        <w:t>Faks</w:t>
      </w:r>
      <w:r>
        <w:rPr>
          <w:rFonts w:ascii="Times New Roman" w:eastAsia="Times New Roman" w:hAnsi="Times New Roman" w:cs="Times New Roman"/>
          <w:sz w:val="24"/>
          <w:szCs w:val="24"/>
          <w:lang w:eastAsia="tr-TR"/>
        </w:rPr>
        <w:t>:</w:t>
      </w:r>
      <w:r w:rsidRPr="00182486">
        <w:rPr>
          <w:rFonts w:ascii="Times New Roman" w:eastAsia="Times New Roman" w:hAnsi="Times New Roman" w:cs="Times New Roman"/>
          <w:sz w:val="24"/>
          <w:szCs w:val="24"/>
          <w:lang w:eastAsia="tr-TR"/>
        </w:rPr>
        <w:t>0478 211 75 36</w:t>
      </w:r>
    </w:p>
    <w:p w14:paraId="0C4761AB" w14:textId="77777777" w:rsidR="00182486" w:rsidRPr="00182486" w:rsidRDefault="00182486" w:rsidP="00182486">
      <w:pPr>
        <w:shd w:val="clear" w:color="auto" w:fill="FFFFFF"/>
        <w:spacing w:after="0" w:line="240" w:lineRule="auto"/>
        <w:rPr>
          <w:rFonts w:ascii="Times New Roman" w:eastAsia="Times New Roman" w:hAnsi="Times New Roman" w:cs="Times New Roman"/>
          <w:sz w:val="24"/>
          <w:szCs w:val="24"/>
          <w:lang w:eastAsia="tr-TR"/>
        </w:rPr>
      </w:pPr>
    </w:p>
    <w:p w14:paraId="3B8A993D" w14:textId="5713C7BB" w:rsidR="00182486" w:rsidRDefault="00182486" w:rsidP="00182486">
      <w:pPr>
        <w:shd w:val="clear" w:color="auto" w:fill="FFFFFF"/>
        <w:spacing w:after="0" w:line="240" w:lineRule="auto"/>
        <w:rPr>
          <w:rFonts w:ascii="Times New Roman" w:eastAsia="Times New Roman" w:hAnsi="Times New Roman" w:cs="Times New Roman"/>
          <w:sz w:val="24"/>
          <w:szCs w:val="24"/>
          <w:lang w:eastAsia="tr-TR"/>
        </w:rPr>
      </w:pPr>
      <w:r w:rsidRPr="00182486">
        <w:rPr>
          <w:rFonts w:ascii="Times New Roman" w:eastAsia="Times New Roman" w:hAnsi="Times New Roman" w:cs="Times New Roman"/>
          <w:sz w:val="24"/>
          <w:szCs w:val="24"/>
          <w:lang w:eastAsia="tr-TR"/>
        </w:rPr>
        <w:t>E-Posta</w:t>
      </w:r>
    </w:p>
    <w:p w14:paraId="2CE22D66" w14:textId="77777777" w:rsidR="00182486" w:rsidRPr="00182486" w:rsidRDefault="00182486" w:rsidP="00182486">
      <w:pPr>
        <w:shd w:val="clear" w:color="auto" w:fill="FFFFFF"/>
        <w:spacing w:after="0" w:line="240" w:lineRule="auto"/>
        <w:rPr>
          <w:rFonts w:ascii="Times New Roman" w:eastAsia="Times New Roman" w:hAnsi="Times New Roman" w:cs="Times New Roman"/>
          <w:sz w:val="24"/>
          <w:szCs w:val="24"/>
          <w:lang w:eastAsia="tr-TR"/>
        </w:rPr>
      </w:pPr>
    </w:p>
    <w:p w14:paraId="4F2599D1" w14:textId="77777777" w:rsidR="00182486" w:rsidRPr="00182486" w:rsidRDefault="00182486" w:rsidP="00182486">
      <w:pPr>
        <w:shd w:val="clear" w:color="auto" w:fill="FFFFFF"/>
        <w:spacing w:after="150" w:line="240" w:lineRule="auto"/>
        <w:rPr>
          <w:rFonts w:ascii="Times New Roman" w:eastAsia="Times New Roman" w:hAnsi="Times New Roman" w:cs="Times New Roman"/>
          <w:sz w:val="24"/>
          <w:szCs w:val="24"/>
          <w:lang w:eastAsia="tr-TR"/>
        </w:rPr>
      </w:pPr>
      <w:r w:rsidRPr="00182486">
        <w:rPr>
          <w:rFonts w:ascii="Times New Roman" w:eastAsia="Times New Roman" w:hAnsi="Times New Roman" w:cs="Times New Roman"/>
          <w:sz w:val="24"/>
          <w:szCs w:val="24"/>
          <w:lang w:eastAsia="tr-TR"/>
        </w:rPr>
        <w:t>hukukmusavirligi@ardahan.edu.tr</w:t>
      </w:r>
    </w:p>
    <w:p w14:paraId="4D6CB1B8" w14:textId="4162A90D" w:rsidR="00182486" w:rsidRPr="001C2904" w:rsidRDefault="00182486" w:rsidP="00182486">
      <w:pPr>
        <w:shd w:val="clear" w:color="auto" w:fill="FFFFFF" w:themeFill="background1"/>
        <w:spacing w:before="120" w:after="120" w:line="240" w:lineRule="auto"/>
        <w:jc w:val="both"/>
        <w:rPr>
          <w:rFonts w:ascii="Times New Roman" w:hAnsi="Times New Roman" w:cs="Times New Roman"/>
          <w:sz w:val="24"/>
        </w:rPr>
      </w:pPr>
    </w:p>
    <w:p w14:paraId="64204BE2" w14:textId="4742E77E" w:rsidR="00790FBF"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Tarihsel Gelişimi</w:t>
      </w:r>
    </w:p>
    <w:p w14:paraId="22557830" w14:textId="55D13A8A" w:rsidR="00182486" w:rsidRPr="00182486" w:rsidRDefault="00182486" w:rsidP="00182486">
      <w:pPr>
        <w:pStyle w:val="AralkYok"/>
        <w:jc w:val="both"/>
        <w:rPr>
          <w:rFonts w:ascii="Times New Roman" w:hAnsi="Times New Roman" w:cs="Times New Roman"/>
          <w:sz w:val="24"/>
          <w:szCs w:val="24"/>
          <w:shd w:val="clear" w:color="auto" w:fill="FFFFFF"/>
        </w:rPr>
      </w:pPr>
      <w:r w:rsidRPr="00182486">
        <w:rPr>
          <w:rFonts w:ascii="Times New Roman" w:hAnsi="Times New Roman" w:cs="Times New Roman"/>
          <w:sz w:val="24"/>
          <w:szCs w:val="24"/>
          <w:shd w:val="clear" w:color="auto" w:fill="FFFFFF"/>
        </w:rPr>
        <w:t>Üniversite Hukuk Müşavirliği, 124 sayılı Yükseköğretim Üst Kuruluşları ile Yükseköğretim Kurumlarının İdari Teşkilatı Hakkında Kanun Hükmünde Kararnamenin 26. maddesine göre daire başkanlığı statüsünde olup; Üniversite idari teşkilatını oluşturan birimlerden birisidir. İdarenin hukuk içinde kalması yönünden danışma birimi, üniversite tüzel kişiliğinin hak ve menfaatlerinin korunması yönünden icra birimi fonksiyonu vardır.</w:t>
      </w:r>
      <w:r w:rsidRPr="00182486">
        <w:rPr>
          <w:rFonts w:ascii="Times New Roman" w:hAnsi="Times New Roman" w:cs="Times New Roman"/>
          <w:color w:val="666666"/>
          <w:sz w:val="24"/>
          <w:szCs w:val="24"/>
          <w:shd w:val="clear" w:color="auto" w:fill="FFFFFF"/>
        </w:rPr>
        <w:t xml:space="preserve"> </w:t>
      </w:r>
      <w:r w:rsidRPr="00182486">
        <w:rPr>
          <w:rFonts w:ascii="Times New Roman" w:hAnsi="Times New Roman" w:cs="Times New Roman"/>
          <w:sz w:val="24"/>
          <w:szCs w:val="24"/>
          <w:shd w:val="clear" w:color="auto" w:fill="FFFFFF"/>
        </w:rPr>
        <w:t xml:space="preserve">Hukuk Müşavirliği; Hukuk Müşaviri V., avukat, </w:t>
      </w:r>
      <w:r w:rsidR="000E43B8">
        <w:rPr>
          <w:rFonts w:ascii="Times New Roman" w:hAnsi="Times New Roman" w:cs="Times New Roman"/>
          <w:sz w:val="24"/>
          <w:szCs w:val="24"/>
          <w:shd w:val="clear" w:color="auto" w:fill="FFFFFF"/>
        </w:rPr>
        <w:t xml:space="preserve">iki sürekli işçiden </w:t>
      </w:r>
      <w:r w:rsidRPr="00182486">
        <w:rPr>
          <w:rFonts w:ascii="Times New Roman" w:hAnsi="Times New Roman" w:cs="Times New Roman"/>
          <w:sz w:val="24"/>
          <w:szCs w:val="24"/>
          <w:shd w:val="clear" w:color="auto" w:fill="FFFFFF"/>
        </w:rPr>
        <w:t>oluşan personeli ile hizmet vermektedir. Hukuk müşavirliğinin kendiliğinden hareket geçerek üniversite birimlerinin idari işlem ve eylemlerinin hukuka uygunluğunu denetlemesi mümkün olmadığından, diğer birimlerin olası hukuka aykırı idari işlemleriyle ilgili etik ve hukuksal sorumluluğu yoktur.</w:t>
      </w:r>
    </w:p>
    <w:p w14:paraId="6CB7B140" w14:textId="56BFA00A" w:rsidR="00182486" w:rsidRPr="00182486" w:rsidRDefault="00182486" w:rsidP="00182486">
      <w:pPr>
        <w:pStyle w:val="AralkYok"/>
        <w:jc w:val="both"/>
        <w:rPr>
          <w:rFonts w:ascii="Times New Roman" w:hAnsi="Times New Roman" w:cs="Times New Roman"/>
          <w:b/>
          <w:sz w:val="24"/>
          <w:szCs w:val="24"/>
        </w:rPr>
      </w:pPr>
      <w:r w:rsidRPr="00182486">
        <w:rPr>
          <w:rFonts w:ascii="Times New Roman" w:hAnsi="Times New Roman" w:cs="Times New Roman"/>
          <w:sz w:val="24"/>
          <w:szCs w:val="24"/>
        </w:rPr>
        <w:br/>
      </w:r>
      <w:r w:rsidRPr="00182486">
        <w:rPr>
          <w:rFonts w:ascii="Times New Roman" w:hAnsi="Times New Roman" w:cs="Times New Roman"/>
          <w:sz w:val="24"/>
          <w:szCs w:val="24"/>
          <w:shd w:val="clear" w:color="auto" w:fill="FFFFFF"/>
        </w:rPr>
        <w:t>Hukuk Müşavirliğimizin, Üniversitemiz personeli ile öğrencilerinin ve sair kişilerin, kurum ile ilgili veyahut özel nitelikli hukuki ve idari sorunlarında danışmanlık yapma mütala</w:t>
      </w:r>
      <w:r w:rsidR="000E43B8">
        <w:rPr>
          <w:rFonts w:ascii="Times New Roman" w:hAnsi="Times New Roman" w:cs="Times New Roman"/>
          <w:sz w:val="24"/>
          <w:szCs w:val="24"/>
          <w:shd w:val="clear" w:color="auto" w:fill="FFFFFF"/>
        </w:rPr>
        <w:t>a</w:t>
      </w:r>
      <w:r w:rsidRPr="00182486">
        <w:rPr>
          <w:rFonts w:ascii="Times New Roman" w:hAnsi="Times New Roman" w:cs="Times New Roman"/>
          <w:sz w:val="24"/>
          <w:szCs w:val="24"/>
          <w:shd w:val="clear" w:color="auto" w:fill="FFFFFF"/>
        </w:rPr>
        <w:t xml:space="preserve"> verme, davaları takip etme yetkisi ve görevi bulunmamaktadır.</w:t>
      </w:r>
    </w:p>
    <w:p w14:paraId="55FBB6FA" w14:textId="598BF271" w:rsidR="00790FBF"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Misyonu, Vizyonu, Değerleri ve Hedefleri</w:t>
      </w:r>
    </w:p>
    <w:p w14:paraId="64CD739F" w14:textId="77777777" w:rsidR="00182486" w:rsidRDefault="00182486" w:rsidP="00182486">
      <w:pPr>
        <w:pStyle w:val="AralkYok"/>
        <w:jc w:val="both"/>
        <w:rPr>
          <w:rFonts w:ascii="Times New Roman" w:eastAsia="Times New Roman" w:hAnsi="Times New Roman" w:cs="Times New Roman"/>
          <w:b/>
          <w:bCs/>
          <w:sz w:val="24"/>
          <w:szCs w:val="24"/>
        </w:rPr>
      </w:pPr>
      <w:r w:rsidRPr="00182486">
        <w:rPr>
          <w:rFonts w:ascii="Times New Roman" w:eastAsia="Times New Roman" w:hAnsi="Times New Roman" w:cs="Times New Roman"/>
          <w:b/>
          <w:bCs/>
          <w:sz w:val="24"/>
          <w:szCs w:val="24"/>
        </w:rPr>
        <w:t>Hukuk Müşavirliğinin Misyonu;</w:t>
      </w:r>
    </w:p>
    <w:p w14:paraId="11729E6B" w14:textId="77777777" w:rsidR="00182486" w:rsidRDefault="00182486" w:rsidP="00182486">
      <w:pPr>
        <w:pStyle w:val="AralkYok"/>
        <w:jc w:val="both"/>
        <w:rPr>
          <w:rFonts w:ascii="Times New Roman" w:hAnsi="Times New Roman" w:cs="Times New Roman"/>
          <w:sz w:val="24"/>
          <w:szCs w:val="24"/>
        </w:rPr>
      </w:pPr>
      <w:r w:rsidRPr="00182486">
        <w:rPr>
          <w:rFonts w:ascii="Times New Roman" w:eastAsia="Times New Roman" w:hAnsi="Times New Roman" w:cs="Times New Roman"/>
          <w:sz w:val="24"/>
          <w:szCs w:val="24"/>
        </w:rPr>
        <w:br/>
      </w:r>
      <w:r w:rsidRPr="00182486">
        <w:rPr>
          <w:rFonts w:ascii="Times New Roman" w:hAnsi="Times New Roman" w:cs="Times New Roman"/>
          <w:sz w:val="24"/>
          <w:szCs w:val="24"/>
        </w:rPr>
        <w:t>1-Ardahan Üniversitesi tüzel kişiliğinin eylem ve işlemlerini</w:t>
      </w:r>
      <w:r>
        <w:rPr>
          <w:rFonts w:ascii="Times New Roman" w:hAnsi="Times New Roman" w:cs="Times New Roman"/>
          <w:sz w:val="24"/>
          <w:szCs w:val="24"/>
        </w:rPr>
        <w:t xml:space="preserve">n hukuka uygunluğunun </w:t>
      </w:r>
      <w:proofErr w:type="gramStart"/>
      <w:r>
        <w:rPr>
          <w:rFonts w:ascii="Times New Roman" w:hAnsi="Times New Roman" w:cs="Times New Roman"/>
          <w:sz w:val="24"/>
          <w:szCs w:val="24"/>
        </w:rPr>
        <w:t>sağlanması</w:t>
      </w:r>
      <w:r w:rsidRPr="00182486">
        <w:rPr>
          <w:rFonts w:ascii="Times New Roman" w:hAnsi="Times New Roman" w:cs="Times New Roman"/>
          <w:sz w:val="24"/>
          <w:szCs w:val="24"/>
        </w:rPr>
        <w:t xml:space="preserve">  görevi</w:t>
      </w:r>
      <w:proofErr w:type="gramEnd"/>
      <w:r w:rsidRPr="00182486">
        <w:rPr>
          <w:rFonts w:ascii="Times New Roman" w:hAnsi="Times New Roman" w:cs="Times New Roman"/>
          <w:sz w:val="24"/>
          <w:szCs w:val="24"/>
        </w:rPr>
        <w:t>:</w:t>
      </w:r>
    </w:p>
    <w:p w14:paraId="302854BE" w14:textId="77777777" w:rsidR="00182486" w:rsidRDefault="00182486" w:rsidP="00182486">
      <w:pPr>
        <w:pStyle w:val="AralkYok"/>
        <w:jc w:val="both"/>
        <w:rPr>
          <w:rFonts w:ascii="Times New Roman" w:hAnsi="Times New Roman" w:cs="Times New Roman"/>
          <w:sz w:val="24"/>
          <w:szCs w:val="24"/>
        </w:rPr>
      </w:pPr>
      <w:r w:rsidRPr="00182486">
        <w:rPr>
          <w:rFonts w:ascii="Times New Roman" w:hAnsi="Times New Roman" w:cs="Times New Roman"/>
          <w:sz w:val="24"/>
          <w:szCs w:val="24"/>
        </w:rPr>
        <w:br/>
        <w:t>-Üniversitenin genel düzenleyici idari işlemlerinin mevzuata ve hukuka uygun olarak tesis edilmesini</w:t>
      </w:r>
      <w:r>
        <w:rPr>
          <w:rFonts w:ascii="Times New Roman" w:hAnsi="Times New Roman" w:cs="Times New Roman"/>
          <w:sz w:val="24"/>
          <w:szCs w:val="24"/>
        </w:rPr>
        <w:t xml:space="preserve"> </w:t>
      </w:r>
      <w:r w:rsidRPr="00182486">
        <w:rPr>
          <w:rFonts w:ascii="Times New Roman" w:hAnsi="Times New Roman" w:cs="Times New Roman"/>
          <w:sz w:val="24"/>
          <w:szCs w:val="24"/>
        </w:rPr>
        <w:t>sağlamak,</w:t>
      </w:r>
    </w:p>
    <w:p w14:paraId="37429F04" w14:textId="77777777" w:rsidR="00182486" w:rsidRDefault="00182486" w:rsidP="00182486">
      <w:pPr>
        <w:pStyle w:val="AralkYok"/>
        <w:jc w:val="both"/>
        <w:rPr>
          <w:rFonts w:ascii="Times New Roman" w:hAnsi="Times New Roman" w:cs="Times New Roman"/>
          <w:sz w:val="24"/>
          <w:szCs w:val="24"/>
        </w:rPr>
      </w:pPr>
      <w:r w:rsidRPr="00182486">
        <w:rPr>
          <w:rFonts w:ascii="Times New Roman" w:hAnsi="Times New Roman" w:cs="Times New Roman"/>
          <w:sz w:val="24"/>
          <w:szCs w:val="24"/>
        </w:rPr>
        <w:lastRenderedPageBreak/>
        <w:br/>
        <w:t xml:space="preserve">-Üniversitenin taraf olduğu sorunlu konulardan kendisine gönderilenlerin çözümüne hukuki görüş </w:t>
      </w:r>
      <w:proofErr w:type="gramStart"/>
      <w:r w:rsidRPr="00182486">
        <w:rPr>
          <w:rFonts w:ascii="Times New Roman" w:hAnsi="Times New Roman" w:cs="Times New Roman"/>
          <w:sz w:val="24"/>
          <w:szCs w:val="24"/>
        </w:rPr>
        <w:t>bildirmek  suretiyle</w:t>
      </w:r>
      <w:proofErr w:type="gramEnd"/>
      <w:r w:rsidRPr="00182486">
        <w:rPr>
          <w:rFonts w:ascii="Times New Roman" w:hAnsi="Times New Roman" w:cs="Times New Roman"/>
          <w:sz w:val="24"/>
          <w:szCs w:val="24"/>
        </w:rPr>
        <w:t xml:space="preserve"> katkıda bulunmak,</w:t>
      </w:r>
    </w:p>
    <w:p w14:paraId="35881E36" w14:textId="77777777" w:rsidR="00182486" w:rsidRDefault="00182486" w:rsidP="00182486">
      <w:pPr>
        <w:pStyle w:val="AralkYok"/>
        <w:jc w:val="both"/>
        <w:rPr>
          <w:rFonts w:ascii="Times New Roman" w:hAnsi="Times New Roman" w:cs="Times New Roman"/>
          <w:sz w:val="24"/>
          <w:szCs w:val="24"/>
        </w:rPr>
      </w:pPr>
      <w:r w:rsidRPr="00182486">
        <w:rPr>
          <w:rFonts w:ascii="Times New Roman" w:hAnsi="Times New Roman" w:cs="Times New Roman"/>
          <w:sz w:val="24"/>
          <w:szCs w:val="24"/>
        </w:rPr>
        <w:br/>
        <w:t>-Üniversitenin eylem ve işlemleri nedeniyle ortaya çıkan uyuşmazlıklarda talep halinde yasal sınırlar içinde çözüm önerileri sunmak,</w:t>
      </w:r>
    </w:p>
    <w:p w14:paraId="19D02176" w14:textId="77777777" w:rsidR="00182486" w:rsidRDefault="00182486" w:rsidP="00182486">
      <w:pPr>
        <w:pStyle w:val="AralkYok"/>
        <w:jc w:val="both"/>
        <w:rPr>
          <w:rFonts w:ascii="Times New Roman" w:hAnsi="Times New Roman" w:cs="Times New Roman"/>
          <w:sz w:val="24"/>
          <w:szCs w:val="24"/>
        </w:rPr>
      </w:pPr>
      <w:r w:rsidRPr="00182486">
        <w:rPr>
          <w:rFonts w:ascii="Times New Roman" w:hAnsi="Times New Roman" w:cs="Times New Roman"/>
          <w:sz w:val="24"/>
          <w:szCs w:val="24"/>
        </w:rPr>
        <w:br/>
        <w:t>2-Ardahan Üniversitesi tüzel kişiliğini yargı organları nezdinde hak ve menfaatlerini savunmak görevi,</w:t>
      </w:r>
      <w:r w:rsidRPr="00182486">
        <w:rPr>
          <w:rFonts w:ascii="Times New Roman" w:hAnsi="Times New Roman" w:cs="Times New Roman"/>
          <w:sz w:val="24"/>
          <w:szCs w:val="24"/>
        </w:rPr>
        <w:br/>
        <w:t>-Üniversitenin eylem ve işlemleri nedeniyle üniversite aleyhine aç</w:t>
      </w:r>
      <w:r>
        <w:rPr>
          <w:rFonts w:ascii="Times New Roman" w:hAnsi="Times New Roman" w:cs="Times New Roman"/>
          <w:sz w:val="24"/>
          <w:szCs w:val="24"/>
        </w:rPr>
        <w:t xml:space="preserve">ılan dava ve icra </w:t>
      </w:r>
      <w:proofErr w:type="gramStart"/>
      <w:r>
        <w:rPr>
          <w:rFonts w:ascii="Times New Roman" w:hAnsi="Times New Roman" w:cs="Times New Roman"/>
          <w:sz w:val="24"/>
          <w:szCs w:val="24"/>
        </w:rPr>
        <w:t>takiplerinde ;</w:t>
      </w:r>
      <w:proofErr w:type="gramEnd"/>
    </w:p>
    <w:p w14:paraId="43FE5847" w14:textId="77777777" w:rsidR="00182486" w:rsidRDefault="00182486" w:rsidP="00182486">
      <w:pPr>
        <w:pStyle w:val="AralkYok"/>
        <w:jc w:val="both"/>
        <w:rPr>
          <w:rFonts w:ascii="Times New Roman" w:hAnsi="Times New Roman" w:cs="Times New Roman"/>
          <w:sz w:val="24"/>
          <w:szCs w:val="24"/>
        </w:rPr>
      </w:pPr>
      <w:r w:rsidRPr="00182486">
        <w:rPr>
          <w:rFonts w:ascii="Times New Roman" w:hAnsi="Times New Roman" w:cs="Times New Roman"/>
          <w:sz w:val="24"/>
          <w:szCs w:val="24"/>
        </w:rPr>
        <w:br/>
        <w:t>-Üniversiteyi yargı ve icra organları önünde müdafaa etmek,</w:t>
      </w:r>
    </w:p>
    <w:p w14:paraId="7EEEE8E4" w14:textId="163B86EF" w:rsidR="00182486" w:rsidRDefault="00182486" w:rsidP="00182486">
      <w:pPr>
        <w:pStyle w:val="AralkYok"/>
        <w:jc w:val="both"/>
        <w:rPr>
          <w:rFonts w:ascii="Times New Roman" w:eastAsia="Times New Roman" w:hAnsi="Times New Roman" w:cs="Times New Roman"/>
          <w:b/>
          <w:bCs/>
          <w:sz w:val="24"/>
          <w:szCs w:val="24"/>
        </w:rPr>
      </w:pPr>
      <w:r w:rsidRPr="00182486">
        <w:rPr>
          <w:rFonts w:ascii="Times New Roman" w:hAnsi="Times New Roman" w:cs="Times New Roman"/>
          <w:sz w:val="24"/>
          <w:szCs w:val="24"/>
        </w:rPr>
        <w:br/>
        <w:t xml:space="preserve">-Üniversitenin hak ve menfaatlerini idari, adli </w:t>
      </w:r>
      <w:r>
        <w:rPr>
          <w:rFonts w:ascii="Times New Roman" w:hAnsi="Times New Roman" w:cs="Times New Roman"/>
          <w:sz w:val="24"/>
          <w:szCs w:val="24"/>
        </w:rPr>
        <w:t>mercilerde aramak ve elde etmektir.</w:t>
      </w:r>
      <w:r w:rsidRPr="00182486">
        <w:rPr>
          <w:rFonts w:ascii="Times New Roman" w:hAnsi="Times New Roman" w:cs="Times New Roman"/>
          <w:sz w:val="24"/>
          <w:szCs w:val="24"/>
        </w:rPr>
        <w:br/>
      </w:r>
      <w:r w:rsidRPr="00182486">
        <w:rPr>
          <w:rFonts w:ascii="Times New Roman" w:eastAsia="Times New Roman" w:hAnsi="Times New Roman" w:cs="Times New Roman"/>
          <w:sz w:val="24"/>
          <w:szCs w:val="24"/>
        </w:rPr>
        <w:br/>
      </w:r>
      <w:r w:rsidRPr="00182486">
        <w:rPr>
          <w:rFonts w:ascii="Times New Roman" w:eastAsia="Times New Roman" w:hAnsi="Times New Roman" w:cs="Times New Roman"/>
          <w:b/>
          <w:bCs/>
          <w:sz w:val="24"/>
          <w:szCs w:val="24"/>
        </w:rPr>
        <w:t>Hukuk Müşavirliğinin Vizyonu;</w:t>
      </w:r>
    </w:p>
    <w:p w14:paraId="03721200" w14:textId="511DCA83" w:rsidR="00182486" w:rsidRPr="00182486" w:rsidRDefault="00182486" w:rsidP="00182486">
      <w:pPr>
        <w:pStyle w:val="AralkYok"/>
        <w:jc w:val="both"/>
        <w:rPr>
          <w:rFonts w:ascii="Times New Roman" w:eastAsia="Times New Roman" w:hAnsi="Times New Roman" w:cs="Times New Roman"/>
          <w:sz w:val="24"/>
          <w:szCs w:val="24"/>
        </w:rPr>
      </w:pPr>
      <w:r w:rsidRPr="00182486">
        <w:rPr>
          <w:rFonts w:ascii="Times New Roman" w:eastAsia="Times New Roman" w:hAnsi="Times New Roman" w:cs="Times New Roman"/>
          <w:sz w:val="24"/>
          <w:szCs w:val="24"/>
        </w:rPr>
        <w:br/>
        <w:t>Üniversitenin tüm birimlerinde tesis edilen her türlü eylem ve işlemin mevzuatın çizdiği sınırlar içinde, hukukun genel ilkelerine, eşitliğe ve adalete uygun olarak tesis edilmesini sağlamaktır.</w:t>
      </w:r>
    </w:p>
    <w:p w14:paraId="68E0C9E4" w14:textId="77777777" w:rsidR="00182486" w:rsidRPr="001C2904" w:rsidRDefault="00182486" w:rsidP="007C0217">
      <w:pPr>
        <w:shd w:val="clear" w:color="auto" w:fill="FFFFFF" w:themeFill="background1"/>
        <w:spacing w:before="120" w:after="120" w:line="360" w:lineRule="auto"/>
        <w:jc w:val="both"/>
        <w:rPr>
          <w:rFonts w:ascii="Times New Roman" w:hAnsi="Times New Roman" w:cs="Times New Roman"/>
          <w:b/>
          <w:color w:val="8A0000"/>
          <w:sz w:val="28"/>
        </w:rPr>
      </w:pPr>
    </w:p>
    <w:p w14:paraId="032493EC" w14:textId="16AC8368" w:rsidR="00790FBF" w:rsidRPr="0072027E" w:rsidRDefault="00790FBF" w:rsidP="007C0217">
      <w:pPr>
        <w:pStyle w:val="ListeParagraf"/>
        <w:numPr>
          <w:ilvl w:val="0"/>
          <w:numId w:val="1"/>
        </w:numPr>
        <w:shd w:val="clear" w:color="auto" w:fill="FFFFFF" w:themeFill="background1"/>
        <w:spacing w:before="120" w:after="120" w:line="360" w:lineRule="auto"/>
        <w:ind w:left="360"/>
        <w:jc w:val="both"/>
        <w:rPr>
          <w:rFonts w:ascii="Times New Roman" w:hAnsi="Times New Roman" w:cs="Times New Roman"/>
          <w:b/>
          <w:color w:val="002060"/>
          <w:sz w:val="28"/>
          <w:szCs w:val="28"/>
        </w:rPr>
      </w:pPr>
      <w:r w:rsidRPr="0072027E">
        <w:rPr>
          <w:rFonts w:ascii="Times New Roman" w:hAnsi="Times New Roman" w:cs="Times New Roman"/>
          <w:b/>
          <w:color w:val="002060"/>
          <w:sz w:val="28"/>
          <w:szCs w:val="28"/>
        </w:rPr>
        <w:t>LİDERLİK, YÖNETİŞİM ve KALİTE</w:t>
      </w:r>
    </w:p>
    <w:p w14:paraId="2D4B8207" w14:textId="77777777" w:rsidR="00790FBF" w:rsidRPr="001C2904" w:rsidRDefault="00790FBF" w:rsidP="007C0217">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A.1. Liderlik ve Kalite</w:t>
      </w:r>
    </w:p>
    <w:p w14:paraId="085E8F8B" w14:textId="106B8CA8" w:rsidR="00182486" w:rsidRDefault="00E2380B" w:rsidP="00182486">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w:t>
      </w:r>
      <w:r w:rsidR="00C516AD">
        <w:rPr>
          <w:rFonts w:ascii="Times New Roman" w:hAnsi="Times New Roman" w:cs="Times New Roman"/>
          <w:sz w:val="24"/>
        </w:rPr>
        <w:t>irim</w:t>
      </w:r>
      <w:r w:rsidR="000E43B8">
        <w:rPr>
          <w:rFonts w:ascii="Times New Roman" w:hAnsi="Times New Roman" w:cs="Times New Roman"/>
          <w:sz w:val="24"/>
        </w:rPr>
        <w:t>i</w:t>
      </w:r>
      <w:r w:rsidR="00182486">
        <w:rPr>
          <w:rFonts w:ascii="Times New Roman" w:hAnsi="Times New Roman" w:cs="Times New Roman"/>
          <w:sz w:val="24"/>
        </w:rPr>
        <w:t>miz</w:t>
      </w:r>
      <w:r w:rsidR="00C516AD">
        <w:rPr>
          <w:rFonts w:ascii="Times New Roman" w:hAnsi="Times New Roman" w:cs="Times New Roman"/>
          <w:sz w:val="24"/>
        </w:rPr>
        <w:t xml:space="preserve">, </w:t>
      </w:r>
      <w:r w:rsidR="00C516AD" w:rsidRPr="00C516AD">
        <w:rPr>
          <w:rFonts w:ascii="Times New Roman" w:hAnsi="Times New Roman" w:cs="Times New Roman"/>
          <w:sz w:val="24"/>
        </w:rPr>
        <w:t xml:space="preserve">kurumsal dönüşümünü sağlayacak </w:t>
      </w:r>
      <w:r w:rsidR="00182486">
        <w:rPr>
          <w:rFonts w:ascii="Times New Roman" w:hAnsi="Times New Roman" w:cs="Times New Roman"/>
          <w:sz w:val="24"/>
        </w:rPr>
        <w:t>yönetişim modeline sahip olma bilincinde olup,</w:t>
      </w:r>
      <w:r w:rsidR="00C516AD" w:rsidRPr="00C516AD">
        <w:rPr>
          <w:rFonts w:ascii="Times New Roman" w:hAnsi="Times New Roman" w:cs="Times New Roman"/>
          <w:sz w:val="24"/>
        </w:rPr>
        <w:t xml:space="preserve"> iç kalite güv</w:t>
      </w:r>
      <w:r w:rsidR="00182486">
        <w:rPr>
          <w:rFonts w:ascii="Times New Roman" w:hAnsi="Times New Roman" w:cs="Times New Roman"/>
          <w:sz w:val="24"/>
        </w:rPr>
        <w:t xml:space="preserve">ence mekanizmalarını oluşturarak  </w:t>
      </w:r>
      <w:r w:rsidR="00C516AD" w:rsidRPr="00C516AD">
        <w:rPr>
          <w:rFonts w:ascii="Times New Roman" w:hAnsi="Times New Roman" w:cs="Times New Roman"/>
          <w:sz w:val="24"/>
        </w:rPr>
        <w:t xml:space="preserve"> kalite güve</w:t>
      </w:r>
      <w:r w:rsidR="00182486">
        <w:rPr>
          <w:rFonts w:ascii="Times New Roman" w:hAnsi="Times New Roman" w:cs="Times New Roman"/>
          <w:sz w:val="24"/>
        </w:rPr>
        <w:t>nce kültürünü içselleştirmiştir. Bu bilinçle çalışmalar sürdürülmektedir.</w:t>
      </w:r>
    </w:p>
    <w:p w14:paraId="4A2813F4" w14:textId="0A07BCDB" w:rsidR="00790FBF" w:rsidRDefault="00790FBF" w:rsidP="00182486">
      <w:pPr>
        <w:shd w:val="clear" w:color="auto" w:fill="FFFFFF" w:themeFill="background1"/>
        <w:spacing w:before="120" w:after="120" w:line="24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A.1.1. Yönetişim modeli ve idari yapı</w:t>
      </w:r>
    </w:p>
    <w:p w14:paraId="65E4C259" w14:textId="39CC1E2A" w:rsidR="00182486" w:rsidRDefault="00182486" w:rsidP="00182486">
      <w:pPr>
        <w:shd w:val="clear" w:color="auto" w:fill="FFFFFF" w:themeFill="background1"/>
        <w:spacing w:before="120" w:after="120" w:line="240" w:lineRule="auto"/>
        <w:jc w:val="both"/>
        <w:rPr>
          <w:rFonts w:ascii="Times New Roman" w:hAnsi="Times New Roman" w:cs="Times New Roman"/>
          <w:sz w:val="24"/>
          <w:szCs w:val="24"/>
        </w:rPr>
      </w:pPr>
      <w:r w:rsidRPr="00182486">
        <w:rPr>
          <w:rFonts w:ascii="Times New Roman" w:hAnsi="Times New Roman" w:cs="Times New Roman"/>
          <w:sz w:val="24"/>
          <w:szCs w:val="24"/>
        </w:rPr>
        <w:t xml:space="preserve">Paylaşımcı, dinamik, şeffaf ve süreç odaklı bir yönetim modelinin benimsendiği </w:t>
      </w:r>
      <w:r>
        <w:rPr>
          <w:rFonts w:ascii="Times New Roman" w:hAnsi="Times New Roman" w:cs="Times New Roman"/>
          <w:sz w:val="24"/>
          <w:szCs w:val="24"/>
        </w:rPr>
        <w:t xml:space="preserve">Hukuk Müşaviri, </w:t>
      </w:r>
      <w:proofErr w:type="gramStart"/>
      <w:r>
        <w:rPr>
          <w:rFonts w:ascii="Times New Roman" w:hAnsi="Times New Roman" w:cs="Times New Roman"/>
          <w:sz w:val="24"/>
          <w:szCs w:val="24"/>
        </w:rPr>
        <w:t xml:space="preserve">avukat </w:t>
      </w:r>
      <w:r w:rsidRPr="00182486">
        <w:rPr>
          <w:rFonts w:ascii="Times New Roman" w:hAnsi="Times New Roman" w:cs="Times New Roman"/>
          <w:sz w:val="24"/>
          <w:szCs w:val="24"/>
        </w:rPr>
        <w:t xml:space="preserve"> ve</w:t>
      </w:r>
      <w:proofErr w:type="gramEnd"/>
      <w:r w:rsidRPr="00182486">
        <w:rPr>
          <w:rFonts w:ascii="Times New Roman" w:hAnsi="Times New Roman" w:cs="Times New Roman"/>
          <w:sz w:val="24"/>
          <w:szCs w:val="24"/>
        </w:rPr>
        <w:t xml:space="preserve"> bağlı birimlerden oluşur. </w:t>
      </w:r>
      <w:proofErr w:type="gramStart"/>
      <w:r>
        <w:rPr>
          <w:rFonts w:ascii="Times New Roman" w:hAnsi="Times New Roman" w:cs="Times New Roman"/>
          <w:sz w:val="24"/>
          <w:szCs w:val="24"/>
        </w:rPr>
        <w:t xml:space="preserve">Birimimiz </w:t>
      </w:r>
      <w:r w:rsidRPr="00182486">
        <w:rPr>
          <w:rFonts w:ascii="Times New Roman" w:hAnsi="Times New Roman" w:cs="Times New Roman"/>
          <w:sz w:val="24"/>
          <w:szCs w:val="24"/>
        </w:rPr>
        <w:t>,</w:t>
      </w:r>
      <w:proofErr w:type="gramEnd"/>
      <w:r w:rsidRPr="00182486">
        <w:rPr>
          <w:rFonts w:ascii="Times New Roman" w:hAnsi="Times New Roman" w:cs="Times New Roman"/>
          <w:sz w:val="24"/>
          <w:szCs w:val="24"/>
        </w:rPr>
        <w:t xml:space="preserve"> Ün</w:t>
      </w:r>
      <w:r>
        <w:rPr>
          <w:rFonts w:ascii="Times New Roman" w:hAnsi="Times New Roman" w:cs="Times New Roman"/>
          <w:sz w:val="24"/>
          <w:szCs w:val="24"/>
        </w:rPr>
        <w:t xml:space="preserve">iversite idari teşkilatlarından biri olup </w:t>
      </w:r>
      <w:r w:rsidRPr="00182486">
        <w:rPr>
          <w:rFonts w:ascii="Times New Roman" w:hAnsi="Times New Roman" w:cs="Times New Roman"/>
          <w:sz w:val="24"/>
          <w:szCs w:val="24"/>
        </w:rPr>
        <w:t xml:space="preserve">ve bu teşkilatın çalışmasından </w:t>
      </w:r>
      <w:r w:rsidR="000E43B8">
        <w:rPr>
          <w:rFonts w:ascii="Times New Roman" w:hAnsi="Times New Roman" w:cs="Times New Roman"/>
          <w:sz w:val="24"/>
          <w:szCs w:val="24"/>
        </w:rPr>
        <w:t>Genel Sekreterliğe</w:t>
      </w:r>
      <w:r w:rsidRPr="00182486">
        <w:rPr>
          <w:rFonts w:ascii="Times New Roman" w:hAnsi="Times New Roman" w:cs="Times New Roman"/>
          <w:sz w:val="24"/>
          <w:szCs w:val="24"/>
        </w:rPr>
        <w:t xml:space="preserve"> karşı sorumludur. Üni</w:t>
      </w:r>
      <w:r>
        <w:rPr>
          <w:rFonts w:ascii="Times New Roman" w:hAnsi="Times New Roman" w:cs="Times New Roman"/>
          <w:sz w:val="24"/>
          <w:szCs w:val="24"/>
        </w:rPr>
        <w:t xml:space="preserve">versite idari teşkilatlarından biri </w:t>
      </w:r>
      <w:r w:rsidRPr="00182486">
        <w:rPr>
          <w:rFonts w:ascii="Times New Roman" w:hAnsi="Times New Roman" w:cs="Times New Roman"/>
          <w:sz w:val="24"/>
          <w:szCs w:val="24"/>
        </w:rPr>
        <w:t>olarak yapacağı aşağıdaki görevleri yerine getirir.</w:t>
      </w:r>
    </w:p>
    <w:p w14:paraId="491ED7B2" w14:textId="2BFE28F5" w:rsidR="00182486" w:rsidRDefault="00182486" w:rsidP="00182486">
      <w:pPr>
        <w:pStyle w:val="AralkYok"/>
        <w:jc w:val="both"/>
        <w:rPr>
          <w:rFonts w:ascii="Times New Roman" w:hAnsi="Times New Roman" w:cs="Times New Roman"/>
          <w:sz w:val="24"/>
          <w:szCs w:val="24"/>
        </w:rPr>
      </w:pPr>
      <w:r w:rsidRPr="00182486">
        <w:rPr>
          <w:rFonts w:ascii="Times New Roman" w:hAnsi="Times New Roman" w:cs="Times New Roman"/>
          <w:sz w:val="24"/>
          <w:szCs w:val="24"/>
        </w:rPr>
        <w:t>-Üniversitenin genel düzenleyici idari işlemlerinin mevzuata ve hukuka uygun olarak tesis edilmesini</w:t>
      </w:r>
      <w:r>
        <w:rPr>
          <w:rFonts w:ascii="Times New Roman" w:hAnsi="Times New Roman" w:cs="Times New Roman"/>
          <w:sz w:val="24"/>
          <w:szCs w:val="24"/>
        </w:rPr>
        <w:t xml:space="preserve"> </w:t>
      </w:r>
      <w:r w:rsidRPr="00182486">
        <w:rPr>
          <w:rFonts w:ascii="Times New Roman" w:hAnsi="Times New Roman" w:cs="Times New Roman"/>
          <w:sz w:val="24"/>
          <w:szCs w:val="24"/>
        </w:rPr>
        <w:t>sağlamak,</w:t>
      </w:r>
    </w:p>
    <w:p w14:paraId="3F45B18A" w14:textId="77777777" w:rsidR="00182486" w:rsidRDefault="00182486" w:rsidP="00182486">
      <w:pPr>
        <w:pStyle w:val="AralkYok"/>
        <w:jc w:val="both"/>
        <w:rPr>
          <w:rFonts w:ascii="Times New Roman" w:hAnsi="Times New Roman" w:cs="Times New Roman"/>
          <w:sz w:val="24"/>
          <w:szCs w:val="24"/>
        </w:rPr>
      </w:pPr>
      <w:r w:rsidRPr="00182486">
        <w:rPr>
          <w:rFonts w:ascii="Times New Roman" w:hAnsi="Times New Roman" w:cs="Times New Roman"/>
          <w:sz w:val="24"/>
          <w:szCs w:val="24"/>
        </w:rPr>
        <w:br/>
        <w:t xml:space="preserve">-Üniversitenin taraf olduğu sorunlu konulardan kendisine gönderilenlerin çözümüne hukuki görüş </w:t>
      </w:r>
      <w:proofErr w:type="gramStart"/>
      <w:r w:rsidRPr="00182486">
        <w:rPr>
          <w:rFonts w:ascii="Times New Roman" w:hAnsi="Times New Roman" w:cs="Times New Roman"/>
          <w:sz w:val="24"/>
          <w:szCs w:val="24"/>
        </w:rPr>
        <w:t>bildirmek  suretiyle</w:t>
      </w:r>
      <w:proofErr w:type="gramEnd"/>
      <w:r w:rsidRPr="00182486">
        <w:rPr>
          <w:rFonts w:ascii="Times New Roman" w:hAnsi="Times New Roman" w:cs="Times New Roman"/>
          <w:sz w:val="24"/>
          <w:szCs w:val="24"/>
        </w:rPr>
        <w:t xml:space="preserve"> katkıda bulunmak,</w:t>
      </w:r>
    </w:p>
    <w:p w14:paraId="6FB8C7DB" w14:textId="77777777" w:rsidR="00182486" w:rsidRDefault="00182486" w:rsidP="00182486">
      <w:pPr>
        <w:pStyle w:val="AralkYok"/>
        <w:jc w:val="both"/>
        <w:rPr>
          <w:rFonts w:ascii="Times New Roman" w:hAnsi="Times New Roman" w:cs="Times New Roman"/>
          <w:sz w:val="24"/>
          <w:szCs w:val="24"/>
        </w:rPr>
      </w:pPr>
      <w:r w:rsidRPr="00182486">
        <w:rPr>
          <w:rFonts w:ascii="Times New Roman" w:hAnsi="Times New Roman" w:cs="Times New Roman"/>
          <w:sz w:val="24"/>
          <w:szCs w:val="24"/>
        </w:rPr>
        <w:br/>
        <w:t>-Üniversitenin eylem ve işlemleri nedeniyle ortaya çıkan uyuşmazlıklarda talep halinde yasal sınırlar içinde çözüm önerileri sunmak,</w:t>
      </w:r>
    </w:p>
    <w:p w14:paraId="1ED81CC3" w14:textId="1E7EDB58" w:rsidR="00182486" w:rsidRDefault="00182486" w:rsidP="00182486">
      <w:pPr>
        <w:pStyle w:val="AralkYok"/>
        <w:jc w:val="both"/>
        <w:rPr>
          <w:rFonts w:ascii="Times New Roman" w:hAnsi="Times New Roman" w:cs="Times New Roman"/>
          <w:sz w:val="24"/>
          <w:szCs w:val="24"/>
        </w:rPr>
      </w:pPr>
      <w:r>
        <w:rPr>
          <w:rFonts w:ascii="Times New Roman" w:hAnsi="Times New Roman" w:cs="Times New Roman"/>
          <w:sz w:val="24"/>
          <w:szCs w:val="24"/>
        </w:rPr>
        <w:br/>
      </w:r>
      <w:r w:rsidRPr="00182486">
        <w:rPr>
          <w:rFonts w:ascii="Times New Roman" w:hAnsi="Times New Roman" w:cs="Times New Roman"/>
          <w:sz w:val="24"/>
          <w:szCs w:val="24"/>
        </w:rPr>
        <w:t>-Üniversitenin eylem ve işlemleri nedeniyle üniversite aleyhine aç</w:t>
      </w:r>
      <w:r>
        <w:rPr>
          <w:rFonts w:ascii="Times New Roman" w:hAnsi="Times New Roman" w:cs="Times New Roman"/>
          <w:sz w:val="24"/>
          <w:szCs w:val="24"/>
        </w:rPr>
        <w:t xml:space="preserve">ılan dava ve icra </w:t>
      </w:r>
      <w:proofErr w:type="gramStart"/>
      <w:r>
        <w:rPr>
          <w:rFonts w:ascii="Times New Roman" w:hAnsi="Times New Roman" w:cs="Times New Roman"/>
          <w:sz w:val="24"/>
          <w:szCs w:val="24"/>
        </w:rPr>
        <w:t>takiplerinde ;</w:t>
      </w:r>
      <w:proofErr w:type="gramEnd"/>
    </w:p>
    <w:p w14:paraId="63D43696" w14:textId="01E22EEF" w:rsidR="00182486" w:rsidRDefault="00182486" w:rsidP="00182486">
      <w:pPr>
        <w:pStyle w:val="AralkYok"/>
        <w:jc w:val="both"/>
        <w:rPr>
          <w:rFonts w:ascii="Times New Roman" w:hAnsi="Times New Roman" w:cs="Times New Roman"/>
          <w:sz w:val="24"/>
          <w:szCs w:val="24"/>
        </w:rPr>
      </w:pPr>
      <w:r w:rsidRPr="00182486">
        <w:rPr>
          <w:rFonts w:ascii="Times New Roman" w:hAnsi="Times New Roman" w:cs="Times New Roman"/>
          <w:sz w:val="24"/>
          <w:szCs w:val="24"/>
        </w:rPr>
        <w:lastRenderedPageBreak/>
        <w:br/>
        <w:t>-Üniversiteyi yargı ve icra</w:t>
      </w:r>
      <w:r>
        <w:rPr>
          <w:rFonts w:ascii="Times New Roman" w:hAnsi="Times New Roman" w:cs="Times New Roman"/>
          <w:sz w:val="24"/>
          <w:szCs w:val="24"/>
        </w:rPr>
        <w:t xml:space="preserve"> organları önünde müdafaa etmek,</w:t>
      </w:r>
    </w:p>
    <w:p w14:paraId="712456B2" w14:textId="5F3EF8D9" w:rsidR="00182486" w:rsidRPr="00182486" w:rsidRDefault="00182486" w:rsidP="00182486">
      <w:pPr>
        <w:shd w:val="clear" w:color="auto" w:fill="FFFFFF" w:themeFill="background1"/>
        <w:spacing w:before="120" w:after="120" w:line="240" w:lineRule="auto"/>
        <w:jc w:val="both"/>
        <w:rPr>
          <w:rFonts w:ascii="Times New Roman" w:hAnsi="Times New Roman" w:cs="Times New Roman"/>
          <w:sz w:val="24"/>
          <w:szCs w:val="24"/>
        </w:rPr>
      </w:pPr>
      <w:r w:rsidRPr="00182486">
        <w:rPr>
          <w:rFonts w:ascii="Times New Roman" w:hAnsi="Times New Roman" w:cs="Times New Roman"/>
          <w:sz w:val="24"/>
          <w:szCs w:val="24"/>
        </w:rPr>
        <w:br/>
        <w:t xml:space="preserve">-Üniversitenin hak ve menfaatlerini idari, adli </w:t>
      </w:r>
      <w:r>
        <w:rPr>
          <w:rFonts w:ascii="Times New Roman" w:hAnsi="Times New Roman" w:cs="Times New Roman"/>
          <w:sz w:val="24"/>
          <w:szCs w:val="24"/>
        </w:rPr>
        <w:t>mercilerde aramak ve elde etmektir.</w:t>
      </w:r>
      <w:r w:rsidRPr="00182486">
        <w:rPr>
          <w:rFonts w:ascii="Times New Roman" w:hAnsi="Times New Roman" w:cs="Times New Roman"/>
          <w:sz w:val="24"/>
          <w:szCs w:val="24"/>
        </w:rPr>
        <w:br/>
      </w:r>
    </w:p>
    <w:p w14:paraId="43CC3B18" w14:textId="77777777" w:rsidR="00182486" w:rsidRPr="00182486" w:rsidRDefault="00182486" w:rsidP="00182486">
      <w:pPr>
        <w:spacing w:line="240" w:lineRule="auto"/>
        <w:jc w:val="both"/>
        <w:rPr>
          <w:rFonts w:ascii="Times New Roman" w:hAnsi="Times New Roman" w:cs="Times New Roman"/>
          <w:sz w:val="24"/>
          <w:szCs w:val="24"/>
          <w:u w:val="single"/>
        </w:rPr>
      </w:pPr>
      <w:r w:rsidRPr="00182486">
        <w:rPr>
          <w:rFonts w:ascii="Times New Roman" w:hAnsi="Times New Roman" w:cs="Times New Roman"/>
          <w:sz w:val="24"/>
          <w:szCs w:val="24"/>
          <w:u w:val="single"/>
        </w:rPr>
        <w:t>Olgunluk Düzeyi:4</w:t>
      </w:r>
    </w:p>
    <w:p w14:paraId="016D4587" w14:textId="17F3E37A" w:rsidR="00790FBF" w:rsidRPr="00182486"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182486">
        <w:rPr>
          <w:rFonts w:ascii="Times New Roman" w:hAnsi="Times New Roman" w:cs="Times New Roman"/>
          <w:b/>
          <w:color w:val="002060"/>
          <w:sz w:val="24"/>
          <w:szCs w:val="24"/>
        </w:rPr>
        <w:t>A.1.2. Liderlik</w:t>
      </w:r>
    </w:p>
    <w:p w14:paraId="721D9CD6" w14:textId="00518EFB" w:rsidR="000E43B8" w:rsidRPr="000E43B8" w:rsidRDefault="000E43B8" w:rsidP="00182486">
      <w:pPr>
        <w:spacing w:line="240" w:lineRule="auto"/>
        <w:jc w:val="both"/>
        <w:rPr>
          <w:rFonts w:ascii="Times New Roman" w:hAnsi="Times New Roman" w:cs="Times New Roman"/>
          <w:sz w:val="24"/>
          <w:szCs w:val="24"/>
        </w:rPr>
      </w:pPr>
      <w:r w:rsidRPr="000E43B8">
        <w:rPr>
          <w:rFonts w:ascii="Times New Roman" w:hAnsi="Times New Roman" w:cs="Times New Roman"/>
          <w:sz w:val="24"/>
          <w:szCs w:val="24"/>
        </w:rPr>
        <w:t>Kurumumuzda paylaşımcı liderlik modeli uygulanmaktadır</w:t>
      </w:r>
      <w:r>
        <w:rPr>
          <w:rFonts w:ascii="Times New Roman" w:hAnsi="Times New Roman" w:cs="Times New Roman"/>
          <w:sz w:val="24"/>
          <w:szCs w:val="24"/>
        </w:rPr>
        <w:t>.</w:t>
      </w:r>
    </w:p>
    <w:p w14:paraId="7A4CF13C" w14:textId="671029B9" w:rsidR="00182486" w:rsidRPr="000E43B8" w:rsidRDefault="00182486" w:rsidP="00182486">
      <w:pPr>
        <w:spacing w:line="240" w:lineRule="auto"/>
        <w:jc w:val="both"/>
        <w:rPr>
          <w:rFonts w:ascii="Times New Roman" w:hAnsi="Times New Roman" w:cs="Times New Roman"/>
          <w:sz w:val="24"/>
          <w:szCs w:val="24"/>
        </w:rPr>
      </w:pPr>
      <w:r w:rsidRPr="000E43B8">
        <w:rPr>
          <w:rFonts w:ascii="Times New Roman" w:hAnsi="Times New Roman" w:cs="Times New Roman"/>
          <w:sz w:val="24"/>
          <w:szCs w:val="24"/>
        </w:rPr>
        <w:t>Olgunluk Düzeyi:4</w:t>
      </w:r>
    </w:p>
    <w:p w14:paraId="026A756C" w14:textId="77777777" w:rsidR="00182486" w:rsidRPr="00182486" w:rsidRDefault="00182486"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14:paraId="0876476F" w14:textId="2249DC25" w:rsidR="00790FBF" w:rsidRPr="00182486" w:rsidRDefault="00790FBF" w:rsidP="007C0217">
      <w:pPr>
        <w:shd w:val="clear" w:color="auto" w:fill="FFFFFF" w:themeFill="background1"/>
        <w:spacing w:before="120" w:after="120" w:line="360" w:lineRule="auto"/>
        <w:jc w:val="both"/>
        <w:rPr>
          <w:rFonts w:ascii="Times New Roman" w:hAnsi="Times New Roman" w:cs="Times New Roman"/>
          <w:b/>
          <w:color w:val="002060"/>
          <w:sz w:val="24"/>
          <w:szCs w:val="24"/>
        </w:rPr>
      </w:pPr>
      <w:r w:rsidRPr="00182486">
        <w:rPr>
          <w:rFonts w:ascii="Times New Roman" w:hAnsi="Times New Roman" w:cs="Times New Roman"/>
          <w:b/>
          <w:color w:val="002060"/>
          <w:sz w:val="24"/>
          <w:szCs w:val="24"/>
        </w:rPr>
        <w:t xml:space="preserve">A.1.3. </w:t>
      </w:r>
      <w:r w:rsidR="00182486" w:rsidRPr="00182486">
        <w:rPr>
          <w:rFonts w:ascii="Times New Roman" w:hAnsi="Times New Roman" w:cs="Times New Roman"/>
          <w:b/>
          <w:color w:val="002060"/>
          <w:sz w:val="24"/>
          <w:szCs w:val="24"/>
        </w:rPr>
        <w:t xml:space="preserve">Birimin </w:t>
      </w:r>
      <w:r w:rsidRPr="00182486">
        <w:rPr>
          <w:rFonts w:ascii="Times New Roman" w:hAnsi="Times New Roman" w:cs="Times New Roman"/>
          <w:b/>
          <w:color w:val="002060"/>
          <w:sz w:val="24"/>
          <w:szCs w:val="24"/>
        </w:rPr>
        <w:t>Kurumsal dönüşüm kapasitesi</w:t>
      </w:r>
    </w:p>
    <w:p w14:paraId="58D8D959" w14:textId="10B97A26" w:rsidR="000E43B8" w:rsidRDefault="000E43B8" w:rsidP="00182486">
      <w:pPr>
        <w:spacing w:line="240" w:lineRule="auto"/>
        <w:jc w:val="both"/>
        <w:rPr>
          <w:rFonts w:ascii="Times New Roman" w:hAnsi="Times New Roman" w:cs="Times New Roman"/>
          <w:sz w:val="24"/>
          <w:szCs w:val="24"/>
        </w:rPr>
      </w:pPr>
      <w:r w:rsidRPr="000E43B8">
        <w:rPr>
          <w:rFonts w:ascii="Times New Roman" w:hAnsi="Times New Roman" w:cs="Times New Roman"/>
          <w:sz w:val="24"/>
          <w:szCs w:val="24"/>
        </w:rPr>
        <w:t>Müşavirliğimiz, paydaş üniversitelerde olduğu gibi daha fazla alt birimlere ayrılarak daha sistemli çalışma düzenine geçmeye hazırdır. Değişimle beraber gelişimin de önemli kriterlerinden biri de budur. Mevcut durumda rutin ilerleyişini sürdüren Müşavirliğimiz daha sistemli alt birimlerle kalite sürecini daha hızlı gerçekleştirerek üniversitenin genel kalite politikasına yakışır süreçler gerçekleştirebilecektir</w:t>
      </w:r>
      <w:r>
        <w:rPr>
          <w:rFonts w:ascii="Times New Roman" w:hAnsi="Times New Roman" w:cs="Times New Roman"/>
          <w:sz w:val="24"/>
          <w:szCs w:val="24"/>
        </w:rPr>
        <w:t>.</w:t>
      </w:r>
    </w:p>
    <w:p w14:paraId="58C95227" w14:textId="53E6D07B" w:rsidR="00182486" w:rsidRPr="00182486" w:rsidRDefault="00182486" w:rsidP="00182486">
      <w:pPr>
        <w:spacing w:line="240" w:lineRule="auto"/>
        <w:jc w:val="both"/>
        <w:rPr>
          <w:rFonts w:ascii="Times New Roman" w:hAnsi="Times New Roman" w:cs="Times New Roman"/>
          <w:sz w:val="24"/>
          <w:szCs w:val="24"/>
          <w:u w:val="single"/>
        </w:rPr>
      </w:pPr>
      <w:r w:rsidRPr="00182486">
        <w:rPr>
          <w:rFonts w:ascii="Times New Roman" w:hAnsi="Times New Roman" w:cs="Times New Roman"/>
          <w:sz w:val="24"/>
          <w:szCs w:val="24"/>
          <w:u w:val="single"/>
        </w:rPr>
        <w:t>Olgunluk Düzeyi:4</w:t>
      </w:r>
    </w:p>
    <w:p w14:paraId="068F4AB1" w14:textId="77777777" w:rsidR="00182486" w:rsidRPr="0072027E" w:rsidRDefault="00182486" w:rsidP="007C0217">
      <w:pPr>
        <w:shd w:val="clear" w:color="auto" w:fill="FFFFFF" w:themeFill="background1"/>
        <w:spacing w:before="120" w:after="120" w:line="360" w:lineRule="auto"/>
        <w:jc w:val="both"/>
        <w:rPr>
          <w:rFonts w:ascii="Times New Roman" w:hAnsi="Times New Roman" w:cs="Times New Roman"/>
          <w:b/>
          <w:color w:val="002060"/>
          <w:sz w:val="24"/>
          <w:szCs w:val="24"/>
        </w:rPr>
      </w:pPr>
    </w:p>
    <w:p w14:paraId="32924B5E" w14:textId="19D57104"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A.1.4. İç kalite güvencesi mekanizmaları</w:t>
      </w:r>
    </w:p>
    <w:p w14:paraId="3DB219AF" w14:textId="33038382" w:rsidR="00182486" w:rsidRPr="00182486" w:rsidRDefault="00182486" w:rsidP="00182486">
      <w:pPr>
        <w:spacing w:line="240" w:lineRule="auto"/>
        <w:jc w:val="both"/>
        <w:rPr>
          <w:rFonts w:ascii="Times New Roman" w:hAnsi="Times New Roman" w:cs="Times New Roman"/>
          <w:sz w:val="24"/>
          <w:szCs w:val="24"/>
        </w:rPr>
      </w:pPr>
      <w:r w:rsidRPr="00182486">
        <w:rPr>
          <w:rFonts w:ascii="Times New Roman" w:hAnsi="Times New Roman" w:cs="Times New Roman"/>
          <w:sz w:val="24"/>
          <w:szCs w:val="24"/>
        </w:rPr>
        <w:t xml:space="preserve">Üniversitemizin kalite güvencesi süreçlerini yürütmek üzere oluşturulmuş bir kalite komisyonu bulunmaktadır. Kalite komisyonu birimin kalite güvencesi çalışmalarını etkin, kapsayıcı, katılımcı, şeffaf ve karar alma mekanizmalarında etkili biçimde yürütmektedir. Her bölüm ve program bazında kalite temsilcileri oluşturulmuştur. Bu temsilciler fakültenin kalite güvence komisyonu koordinatörü ile toplantılar yaparak, gelen çalışmaları değerlendirmektedirler. Ayrıca, her bölüm ve program kendi arasında kalite güvence çalışmaları yapmaktadır. </w:t>
      </w:r>
    </w:p>
    <w:p w14:paraId="7490367F" w14:textId="77777777" w:rsidR="00182486" w:rsidRPr="00182486" w:rsidRDefault="00182486" w:rsidP="00182486">
      <w:pPr>
        <w:spacing w:line="240" w:lineRule="auto"/>
        <w:jc w:val="both"/>
        <w:rPr>
          <w:rFonts w:ascii="Times New Roman" w:hAnsi="Times New Roman" w:cs="Times New Roman"/>
          <w:sz w:val="24"/>
          <w:szCs w:val="24"/>
        </w:rPr>
      </w:pPr>
      <w:r w:rsidRPr="00182486">
        <w:rPr>
          <w:rFonts w:ascii="Times New Roman" w:hAnsi="Times New Roman" w:cs="Times New Roman"/>
          <w:sz w:val="24"/>
          <w:szCs w:val="24"/>
        </w:rPr>
        <w:t>-25.03.2022 Tarihli Ardahan Üniversitesi Kalite El Kitabı</w:t>
      </w:r>
    </w:p>
    <w:p w14:paraId="5B87A3DD" w14:textId="77777777" w:rsidR="00182486" w:rsidRPr="00182486" w:rsidRDefault="00182486" w:rsidP="00182486">
      <w:pPr>
        <w:spacing w:line="240" w:lineRule="auto"/>
        <w:jc w:val="both"/>
        <w:rPr>
          <w:rFonts w:ascii="Times New Roman" w:hAnsi="Times New Roman" w:cs="Times New Roman"/>
          <w:sz w:val="24"/>
          <w:szCs w:val="24"/>
          <w:u w:val="single"/>
        </w:rPr>
      </w:pPr>
      <w:r w:rsidRPr="00182486">
        <w:rPr>
          <w:rFonts w:ascii="Times New Roman" w:hAnsi="Times New Roman" w:cs="Times New Roman"/>
          <w:sz w:val="24"/>
          <w:szCs w:val="24"/>
          <w:u w:val="single"/>
        </w:rPr>
        <w:t>Olgunluk Düzeyi:4</w:t>
      </w:r>
    </w:p>
    <w:p w14:paraId="14C71E96" w14:textId="33CCC1D8"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A.1.5. Kamuoyunu bilgilendirme ve hesap verebilirlik</w:t>
      </w:r>
    </w:p>
    <w:p w14:paraId="6D4A4AC1" w14:textId="201FCEC2" w:rsidR="000E43B8" w:rsidRPr="000E43B8" w:rsidRDefault="000E43B8" w:rsidP="00182486">
      <w:pPr>
        <w:spacing w:line="240" w:lineRule="auto"/>
        <w:jc w:val="both"/>
        <w:rPr>
          <w:rFonts w:ascii="Times New Roman" w:hAnsi="Times New Roman" w:cs="Times New Roman"/>
          <w:bCs/>
          <w:color w:val="000000" w:themeColor="text1"/>
          <w:sz w:val="24"/>
          <w:szCs w:val="24"/>
        </w:rPr>
      </w:pPr>
      <w:r w:rsidRPr="000E43B8">
        <w:rPr>
          <w:rFonts w:ascii="Times New Roman" w:hAnsi="Times New Roman" w:cs="Times New Roman"/>
          <w:bCs/>
          <w:color w:val="000000" w:themeColor="text1"/>
          <w:sz w:val="24"/>
          <w:szCs w:val="24"/>
        </w:rPr>
        <w:t>Müşavirliğimizce yapılan iş ve işlemler şeffaflık ile hesap verilebilirlik ilkeleri çerçevesinde yürütülmektedir. Müşavirliğimiz denetimlere (Sayıştay vs.) tabi tutulmaktadır. Denetimlerde ihtiyaç duyulan bilgi ve belgeler zamanında ve doğru bir şekilde temin edilmektedir.</w:t>
      </w:r>
    </w:p>
    <w:p w14:paraId="5A72BF4E" w14:textId="0148A92C" w:rsidR="00182486" w:rsidRDefault="00182486" w:rsidP="00182486">
      <w:pPr>
        <w:spacing w:line="240" w:lineRule="auto"/>
        <w:jc w:val="both"/>
        <w:rPr>
          <w:rFonts w:ascii="Times New Roman" w:hAnsi="Times New Roman" w:cs="Times New Roman"/>
          <w:sz w:val="24"/>
          <w:szCs w:val="24"/>
          <w:u w:val="single"/>
        </w:rPr>
      </w:pPr>
      <w:r w:rsidRPr="00182486">
        <w:rPr>
          <w:rFonts w:ascii="Times New Roman" w:hAnsi="Times New Roman" w:cs="Times New Roman"/>
          <w:sz w:val="24"/>
          <w:szCs w:val="24"/>
          <w:u w:val="single"/>
        </w:rPr>
        <w:t>Olgunluk Düzeyi:5</w:t>
      </w:r>
    </w:p>
    <w:p w14:paraId="5B8EA2BF" w14:textId="0A066836" w:rsidR="006732A8" w:rsidRDefault="006732A8" w:rsidP="00182486">
      <w:pPr>
        <w:spacing w:line="240" w:lineRule="auto"/>
        <w:jc w:val="both"/>
        <w:rPr>
          <w:rFonts w:ascii="Times New Roman" w:hAnsi="Times New Roman" w:cs="Times New Roman"/>
          <w:sz w:val="24"/>
          <w:szCs w:val="24"/>
          <w:u w:val="single"/>
        </w:rPr>
      </w:pPr>
    </w:p>
    <w:p w14:paraId="32D890FF" w14:textId="77777777" w:rsidR="006732A8" w:rsidRPr="00182486" w:rsidRDefault="006732A8" w:rsidP="00182486">
      <w:pPr>
        <w:spacing w:line="240" w:lineRule="auto"/>
        <w:jc w:val="both"/>
        <w:rPr>
          <w:rFonts w:ascii="Times New Roman" w:hAnsi="Times New Roman" w:cs="Times New Roman"/>
          <w:sz w:val="24"/>
          <w:szCs w:val="24"/>
          <w:u w:val="single"/>
        </w:rPr>
      </w:pPr>
      <w:bookmarkStart w:id="1" w:name="_GoBack"/>
      <w:bookmarkEnd w:id="1"/>
    </w:p>
    <w:p w14:paraId="5694267D" w14:textId="77777777" w:rsidR="00182486" w:rsidRDefault="00182486" w:rsidP="00182486">
      <w:pPr>
        <w:spacing w:line="240" w:lineRule="auto"/>
        <w:jc w:val="both"/>
      </w:pPr>
    </w:p>
    <w:p w14:paraId="51355B27" w14:textId="77777777" w:rsidR="00182486" w:rsidRPr="0072027E" w:rsidRDefault="00182486" w:rsidP="00795BC9">
      <w:pPr>
        <w:shd w:val="clear" w:color="auto" w:fill="FFFFFF" w:themeFill="background1"/>
        <w:spacing w:before="120" w:after="120" w:line="360" w:lineRule="auto"/>
        <w:jc w:val="both"/>
        <w:rPr>
          <w:rFonts w:ascii="Times New Roman" w:hAnsi="Times New Roman" w:cs="Times New Roman"/>
          <w:b/>
          <w:color w:val="002060"/>
          <w:sz w:val="24"/>
          <w:szCs w:val="24"/>
        </w:rPr>
      </w:pPr>
    </w:p>
    <w:p w14:paraId="0D625702" w14:textId="77777777" w:rsidR="00790FBF" w:rsidRPr="001C2904"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A.2. Misyon ve Stratejik Amaçlar</w:t>
      </w:r>
    </w:p>
    <w:p w14:paraId="327D8123" w14:textId="77777777" w:rsidR="00E2380B" w:rsidRDefault="00E2380B" w:rsidP="00C516AD">
      <w:pPr>
        <w:shd w:val="clear" w:color="auto" w:fill="FFFFFF" w:themeFill="background1"/>
        <w:spacing w:before="120" w:after="120" w:line="240" w:lineRule="auto"/>
        <w:jc w:val="both"/>
        <w:rPr>
          <w:rFonts w:ascii="Times New Roman" w:hAnsi="Times New Roman" w:cs="Times New Roman"/>
          <w:sz w:val="24"/>
        </w:rPr>
      </w:pPr>
      <w:r>
        <w:rPr>
          <w:rFonts w:ascii="Times New Roman" w:hAnsi="Times New Roman" w:cs="Times New Roman"/>
          <w:sz w:val="24"/>
        </w:rPr>
        <w:t>B</w:t>
      </w:r>
      <w:r w:rsidR="00C516AD">
        <w:rPr>
          <w:rFonts w:ascii="Times New Roman" w:hAnsi="Times New Roman" w:cs="Times New Roman"/>
          <w:sz w:val="24"/>
        </w:rPr>
        <w:t>irim</w:t>
      </w:r>
      <w:r w:rsidR="00C516AD" w:rsidRPr="00C516AD">
        <w:rPr>
          <w:rFonts w:ascii="Times New Roman" w:hAnsi="Times New Roman" w:cs="Times New Roman"/>
          <w:sz w:val="24"/>
        </w:rPr>
        <w:t>; vizyon, misyon ve amacını gerçekleştirmek üzere politikaları doğrultusunda oluşturduğu stratejik amaçlarını ve hedeflerini planlayarak uygulamalı,</w:t>
      </w:r>
      <w:r w:rsidR="00C516AD">
        <w:rPr>
          <w:rFonts w:ascii="Times New Roman" w:hAnsi="Times New Roman" w:cs="Times New Roman"/>
          <w:sz w:val="24"/>
        </w:rPr>
        <w:t xml:space="preserve"> </w:t>
      </w:r>
      <w:r w:rsidR="00C516AD" w:rsidRPr="00C516AD">
        <w:rPr>
          <w:rFonts w:ascii="Times New Roman" w:hAnsi="Times New Roman" w:cs="Times New Roman"/>
          <w:sz w:val="24"/>
        </w:rPr>
        <w:t>performans yönetimi kapsamında sonuçlarını izleyerek değerlendirmeli ve kamuoyuyla paylaşmalıdır</w:t>
      </w:r>
      <w:r w:rsidR="00C516AD">
        <w:rPr>
          <w:rFonts w:ascii="Times New Roman" w:hAnsi="Times New Roman" w:cs="Times New Roman"/>
          <w:sz w:val="24"/>
        </w:rPr>
        <w:t>.</w:t>
      </w:r>
      <w:r w:rsidR="00790FBF" w:rsidRPr="001C2904">
        <w:rPr>
          <w:rFonts w:ascii="Times New Roman" w:hAnsi="Times New Roman" w:cs="Times New Roman"/>
          <w:sz w:val="24"/>
        </w:rPr>
        <w:t xml:space="preserve"> </w:t>
      </w:r>
    </w:p>
    <w:p w14:paraId="10B09390" w14:textId="779BE3C2" w:rsidR="00790FBF" w:rsidRPr="001C2904" w:rsidRDefault="00E2380B" w:rsidP="00C516AD">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t>Bu kısımda</w:t>
      </w:r>
      <w:r>
        <w:rPr>
          <w:rFonts w:ascii="Times New Roman" w:hAnsi="Times New Roman" w:cs="Times New Roman"/>
          <w:sz w:val="24"/>
        </w:rPr>
        <w:t xml:space="preserve"> b</w:t>
      </w:r>
      <w:r w:rsidR="00790FBF" w:rsidRPr="001C2904">
        <w:rPr>
          <w:rFonts w:ascii="Times New Roman" w:hAnsi="Times New Roman" w:cs="Times New Roman"/>
          <w:sz w:val="24"/>
        </w:rPr>
        <w:t>irimin “Misyon ve Stratejik Amaçlar” ölçütünde 202</w:t>
      </w:r>
      <w:r w:rsidR="0072027E">
        <w:rPr>
          <w:rFonts w:ascii="Times New Roman" w:hAnsi="Times New Roman" w:cs="Times New Roman"/>
          <w:sz w:val="24"/>
        </w:rPr>
        <w:t>3</w:t>
      </w:r>
      <w:r w:rsidR="00790FBF" w:rsidRPr="001C2904">
        <w:rPr>
          <w:rFonts w:ascii="Times New Roman" w:hAnsi="Times New Roman" w:cs="Times New Roman"/>
          <w:sz w:val="24"/>
        </w:rPr>
        <w:t xml:space="preserve"> yılı çalışmaları raporlanmalıdır. Raporlama yapılırken belirtilen çalışmalar kanıtlarla ilişkilendirilecek şekilde yazılmalıdır. Kanıtı sunulamayacak çalışmalardan bahsedilmemesi gerekmektedir. </w:t>
      </w:r>
    </w:p>
    <w:p w14:paraId="6119B8C1"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A.2.1. Misyon, vizyon ve politikalar</w:t>
      </w:r>
    </w:p>
    <w:p w14:paraId="1E760C09" w14:textId="77777777" w:rsidR="005F4D90" w:rsidRDefault="005F4D90" w:rsidP="007C0217">
      <w:pPr>
        <w:shd w:val="clear" w:color="auto" w:fill="FFFFFF" w:themeFill="background1"/>
        <w:spacing w:before="120" w:after="120" w:line="240" w:lineRule="auto"/>
        <w:jc w:val="both"/>
        <w:rPr>
          <w:rFonts w:ascii="Times New Roman" w:hAnsi="Times New Roman" w:cs="Times New Roman"/>
          <w:sz w:val="24"/>
        </w:rPr>
      </w:pPr>
      <w:r w:rsidRPr="005F4D90">
        <w:rPr>
          <w:rFonts w:ascii="Times New Roman" w:hAnsi="Times New Roman" w:cs="Times New Roman"/>
          <w:sz w:val="24"/>
          <w:szCs w:val="24"/>
        </w:rPr>
        <w:t xml:space="preserve">Ardahan Üniversitesi, Türkiye Büyük Millet Meclisi’nin 22 Mayıs 2008 tarihinde kabul ettiği 5765 sayılı kanun ile </w:t>
      </w:r>
      <w:r w:rsidRPr="005F4D90">
        <w:rPr>
          <w:rFonts w:ascii="Times New Roman" w:hAnsi="Times New Roman" w:cs="Times New Roman"/>
          <w:sz w:val="24"/>
        </w:rPr>
        <w:t xml:space="preserve">yeni bir üniversite olarak kurulmuştur. Müşavirliğimiz bu sürece bağlı olarak hızlı bir şekilde kurulmuştur.  </w:t>
      </w:r>
    </w:p>
    <w:p w14:paraId="0EE147A9" w14:textId="77777777" w:rsidR="005F4D90" w:rsidRDefault="005F4D90" w:rsidP="007C0217">
      <w:pPr>
        <w:shd w:val="clear" w:color="auto" w:fill="FFFFFF" w:themeFill="background1"/>
        <w:spacing w:before="120" w:after="120" w:line="240" w:lineRule="auto"/>
        <w:jc w:val="both"/>
        <w:rPr>
          <w:rFonts w:ascii="Times New Roman" w:hAnsi="Times New Roman" w:cs="Times New Roman"/>
          <w:sz w:val="24"/>
        </w:rPr>
      </w:pPr>
      <w:r w:rsidRPr="005F4D90">
        <w:rPr>
          <w:rFonts w:ascii="Times New Roman" w:hAnsi="Times New Roman" w:cs="Times New Roman"/>
          <w:sz w:val="24"/>
        </w:rPr>
        <w:t xml:space="preserve">2. Birime ilişkin </w:t>
      </w:r>
      <w:proofErr w:type="gramStart"/>
      <w:r w:rsidRPr="005F4D90">
        <w:rPr>
          <w:rFonts w:ascii="Times New Roman" w:hAnsi="Times New Roman" w:cs="Times New Roman"/>
          <w:sz w:val="24"/>
        </w:rPr>
        <w:t>bilgiler  Üniversitemiz</w:t>
      </w:r>
      <w:proofErr w:type="gramEnd"/>
      <w:r w:rsidRPr="005F4D90">
        <w:rPr>
          <w:rFonts w:ascii="Times New Roman" w:hAnsi="Times New Roman" w:cs="Times New Roman"/>
          <w:sz w:val="24"/>
        </w:rPr>
        <w:t xml:space="preserve"> bünyesinde Hukuk Müşavirliğimiz Genel Sekreterlik Makamına bağlı olarak Üniversitenin öğrencilerle, idari ve akademik personelle, diğer kişi ve kurumlarla olan anlaşmazlıklar ve uyuşmazlıklarında adli ve idari mercilerde üniversitenin haklarını savunmak; Üniversitenin tasarruflarının yürürlükteki mevzuata uygun olarak icrasında, idareye yardımcı olmak, verilecek benzeri diğer görevleri yerine getirmek amaçlarıyla hizmet vermektedir.</w:t>
      </w:r>
    </w:p>
    <w:p w14:paraId="79D1AF25" w14:textId="63192CD6" w:rsidR="005F4D90" w:rsidRDefault="005F4D90" w:rsidP="007C0217">
      <w:pPr>
        <w:shd w:val="clear" w:color="auto" w:fill="FFFFFF" w:themeFill="background1"/>
        <w:spacing w:before="120" w:after="120" w:line="240" w:lineRule="auto"/>
        <w:jc w:val="both"/>
        <w:rPr>
          <w:rFonts w:ascii="Times New Roman" w:hAnsi="Times New Roman" w:cs="Times New Roman"/>
          <w:sz w:val="24"/>
        </w:rPr>
      </w:pPr>
      <w:r w:rsidRPr="005F4D90">
        <w:rPr>
          <w:rFonts w:ascii="Times New Roman" w:hAnsi="Times New Roman" w:cs="Times New Roman"/>
          <w:sz w:val="24"/>
        </w:rPr>
        <w:t xml:space="preserve">   3. Mevzuat analizi Müşavirliğimizce; 2547 sayılı Yükseköğretim Kanunu, 657 sayılı Devlet Memurları Kanunu, 2577 sayılı İdari Yargılama Usulü Kanunu, 5237 sayılı Türk Ceza Kanunu, 5271 sayılı Ceza Muhakemesi Kanunu, 2004 sayılı İcra ve İflas Kanunu sıklıkla kullanılan temel kanunlar olarak sıralanabilir.</w:t>
      </w:r>
    </w:p>
    <w:p w14:paraId="0B5F2084" w14:textId="00AF01B0" w:rsidR="00790FBF" w:rsidRPr="001C2904" w:rsidRDefault="00790FBF" w:rsidP="007C0217">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 xml:space="preserve">Olgunluk düzeyi </w:t>
      </w:r>
      <w:r w:rsidR="005F4D90">
        <w:rPr>
          <w:rFonts w:ascii="Times New Roman" w:hAnsi="Times New Roman" w:cs="Times New Roman"/>
          <w:sz w:val="24"/>
        </w:rPr>
        <w:t>:4</w:t>
      </w:r>
    </w:p>
    <w:p w14:paraId="3E130E84" w14:textId="233898F7" w:rsidR="00790FBF"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A.2.2. Stratejik amaç ve hedefler</w:t>
      </w:r>
    </w:p>
    <w:p w14:paraId="4D79AF69" w14:textId="4D949E8D" w:rsidR="005F4D90" w:rsidRDefault="005F4D90" w:rsidP="00795BC9">
      <w:pPr>
        <w:shd w:val="clear" w:color="auto" w:fill="FFFFFF" w:themeFill="background1"/>
        <w:spacing w:before="120" w:after="120" w:line="360" w:lineRule="auto"/>
        <w:jc w:val="both"/>
        <w:rPr>
          <w:rFonts w:ascii="Times New Roman" w:hAnsi="Times New Roman" w:cs="Times New Roman"/>
          <w:bCs/>
          <w:sz w:val="24"/>
          <w:szCs w:val="24"/>
        </w:rPr>
      </w:pPr>
      <w:r w:rsidRPr="005F4D90">
        <w:rPr>
          <w:rFonts w:ascii="Times New Roman" w:hAnsi="Times New Roman" w:cs="Times New Roman"/>
          <w:b/>
          <w:sz w:val="24"/>
          <w:szCs w:val="24"/>
        </w:rPr>
        <w:t>Stratejik Amaç:</w:t>
      </w:r>
      <w:r w:rsidRPr="005F4D90">
        <w:rPr>
          <w:rFonts w:ascii="Times New Roman" w:hAnsi="Times New Roman" w:cs="Times New Roman"/>
          <w:bCs/>
          <w:sz w:val="24"/>
          <w:szCs w:val="24"/>
        </w:rPr>
        <w:t xml:space="preserve"> Üniversitemizin menfaatlerini koruyucu, anlaşmazlıkları engelleyici tedbirleri zamanında alarak hukuki uyuşmazlıkları en aza indirmek, Üniversitemiz mevzuatının ve idari işlerinin güncel mevzuata uygun olarak düzenlenmesini ve yürütülmesini sağlamak, kurumun taraf olduğu uyuşmazlıklarda hak ve menfaatlerini korumak</w:t>
      </w:r>
      <w:r>
        <w:rPr>
          <w:rFonts w:ascii="Times New Roman" w:hAnsi="Times New Roman" w:cs="Times New Roman"/>
          <w:bCs/>
          <w:sz w:val="24"/>
          <w:szCs w:val="24"/>
        </w:rPr>
        <w:t xml:space="preserve"> amaçlamaktadır.</w:t>
      </w:r>
    </w:p>
    <w:p w14:paraId="1DCF4700" w14:textId="77777777" w:rsidR="005F4D90" w:rsidRDefault="005F4D90" w:rsidP="00795BC9">
      <w:pPr>
        <w:shd w:val="clear" w:color="auto" w:fill="FFFFFF" w:themeFill="background1"/>
        <w:spacing w:before="120" w:after="120" w:line="360" w:lineRule="auto"/>
        <w:jc w:val="both"/>
        <w:rPr>
          <w:rFonts w:ascii="Times New Roman" w:hAnsi="Times New Roman" w:cs="Times New Roman"/>
          <w:bCs/>
          <w:sz w:val="24"/>
          <w:szCs w:val="24"/>
        </w:rPr>
      </w:pPr>
      <w:r w:rsidRPr="005F4D90">
        <w:rPr>
          <w:rFonts w:ascii="Times New Roman" w:hAnsi="Times New Roman" w:cs="Times New Roman"/>
          <w:b/>
          <w:sz w:val="24"/>
          <w:szCs w:val="24"/>
        </w:rPr>
        <w:t>Stratejik Hedef:</w:t>
      </w:r>
      <w:r w:rsidRPr="005F4D90">
        <w:rPr>
          <w:rFonts w:ascii="Times New Roman" w:hAnsi="Times New Roman" w:cs="Times New Roman"/>
          <w:bCs/>
          <w:sz w:val="24"/>
          <w:szCs w:val="24"/>
        </w:rPr>
        <w:t xml:space="preserve"> Hukuk Müşavirliğinin işleyişinde kurumsal anlayışı yerleştirmek, çalışanların mesleki deneyim ve etik değerlerini geliştirmek ve hizmet kalitesini artırmak, güvene dayalı bir çalışma ortamı yaratmak</w:t>
      </w:r>
      <w:r>
        <w:rPr>
          <w:rFonts w:ascii="Times New Roman" w:hAnsi="Times New Roman" w:cs="Times New Roman"/>
          <w:bCs/>
          <w:sz w:val="24"/>
          <w:szCs w:val="24"/>
        </w:rPr>
        <w:t>tır.</w:t>
      </w:r>
    </w:p>
    <w:p w14:paraId="02AEE821" w14:textId="3D437448" w:rsidR="005F4D90" w:rsidRPr="0072027E" w:rsidRDefault="005F4D90"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5F4D90">
        <w:rPr>
          <w:rFonts w:ascii="Times New Roman" w:hAnsi="Times New Roman" w:cs="Times New Roman"/>
          <w:bCs/>
          <w:sz w:val="24"/>
          <w:szCs w:val="24"/>
        </w:rPr>
        <w:t xml:space="preserve">Kalite güvencesi; eğitim ve </w:t>
      </w:r>
      <w:proofErr w:type="gramStart"/>
      <w:r w:rsidRPr="005F4D90">
        <w:rPr>
          <w:rFonts w:ascii="Times New Roman" w:hAnsi="Times New Roman" w:cs="Times New Roman"/>
          <w:bCs/>
          <w:sz w:val="24"/>
          <w:szCs w:val="24"/>
        </w:rPr>
        <w:t>öğretim;</w:t>
      </w:r>
      <w:proofErr w:type="gramEnd"/>
      <w:r w:rsidRPr="005F4D90">
        <w:rPr>
          <w:rFonts w:ascii="Times New Roman" w:hAnsi="Times New Roman" w:cs="Times New Roman"/>
          <w:bCs/>
          <w:sz w:val="24"/>
          <w:szCs w:val="24"/>
        </w:rPr>
        <w:t xml:space="preserve"> araştırma ve geliştirme; toplumsal katkı ve yönetim politikaları: Kalite misyonumuz; hem amaca uygunluk, hem de standartlara uyumun benimsenmesi, zaman içinde içselleştirilen misyon ve amaçların yerine getirilmesine dönük kalite yaklaşımının yerleştirilmesidir. Müşavirliğimizin kalite stratejisi Üniversitemizin vizyon, misyon ve temel politikalarına ulaşmasında idari bir birim olarak katkıda bulunmaktır.</w:t>
      </w:r>
    </w:p>
    <w:p w14:paraId="0CCFD88B" w14:textId="418E0105" w:rsidR="00790FBF" w:rsidRPr="001C2904" w:rsidRDefault="00790FBF" w:rsidP="007C0217">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lastRenderedPageBreak/>
        <w:t xml:space="preserve">Olgunluk düzeyi </w:t>
      </w:r>
      <w:r w:rsidR="005F4D90">
        <w:rPr>
          <w:rFonts w:ascii="Times New Roman" w:hAnsi="Times New Roman" w:cs="Times New Roman"/>
          <w:sz w:val="24"/>
        </w:rPr>
        <w:t>:5</w:t>
      </w:r>
    </w:p>
    <w:p w14:paraId="300C9EBC"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A.2.3. Performans yönetimi</w:t>
      </w:r>
    </w:p>
    <w:p w14:paraId="72492260" w14:textId="6E6ECD9C" w:rsidR="00D769EC" w:rsidRDefault="00D769EC" w:rsidP="007C0217">
      <w:pPr>
        <w:shd w:val="clear" w:color="auto" w:fill="FFFFFF" w:themeFill="background1"/>
        <w:spacing w:before="120" w:after="120" w:line="240" w:lineRule="auto"/>
        <w:jc w:val="both"/>
        <w:rPr>
          <w:rFonts w:ascii="Times New Roman" w:hAnsi="Times New Roman" w:cs="Times New Roman"/>
          <w:bCs/>
          <w:sz w:val="24"/>
          <w:szCs w:val="26"/>
        </w:rPr>
      </w:pPr>
      <w:r w:rsidRPr="00D769EC">
        <w:rPr>
          <w:rFonts w:ascii="Times New Roman" w:hAnsi="Times New Roman" w:cs="Times New Roman"/>
          <w:bCs/>
          <w:sz w:val="24"/>
          <w:szCs w:val="26"/>
        </w:rPr>
        <w:t>Üniversitemizde performans yönetim sistemleri bütünsel bir yaklaşımla ele alınmaktadır. Bu sistemler Üniversitenin stratejik amaçları doğrultusunda sürekli iyileşmesine ve geleceğe hazırlanmasına yardımcı olur. Üniversitemizin Stratejik Planı ile uyumlu olarak Müşavirliğimiz stratejik hedeflerini ve izlemesi gereken performans göstergelerini belirlemiştir.</w:t>
      </w:r>
    </w:p>
    <w:p w14:paraId="43B51E2A" w14:textId="73266693" w:rsidR="00D769EC" w:rsidRPr="00D769EC" w:rsidRDefault="00D769EC" w:rsidP="007C0217">
      <w:pPr>
        <w:shd w:val="clear" w:color="auto" w:fill="FFFFFF" w:themeFill="background1"/>
        <w:spacing w:before="120" w:after="120" w:line="240" w:lineRule="auto"/>
        <w:jc w:val="both"/>
        <w:rPr>
          <w:rFonts w:ascii="Times New Roman" w:hAnsi="Times New Roman" w:cs="Times New Roman"/>
          <w:bCs/>
          <w:sz w:val="24"/>
          <w:szCs w:val="26"/>
        </w:rPr>
      </w:pPr>
      <w:r w:rsidRPr="00D769EC">
        <w:rPr>
          <w:rFonts w:ascii="Times New Roman" w:hAnsi="Times New Roman" w:cs="Times New Roman"/>
          <w:bCs/>
          <w:sz w:val="24"/>
          <w:szCs w:val="26"/>
        </w:rPr>
        <w:t>Müşavirliğimiz, stratejik plan kapsamında amaç ve hedeflere uygun olarak gerçekleştirdiği perfo</w:t>
      </w:r>
      <w:r>
        <w:rPr>
          <w:rFonts w:ascii="Times New Roman" w:hAnsi="Times New Roman" w:cs="Times New Roman"/>
          <w:bCs/>
          <w:sz w:val="24"/>
          <w:szCs w:val="26"/>
        </w:rPr>
        <w:t>r</w:t>
      </w:r>
      <w:r w:rsidRPr="00D769EC">
        <w:rPr>
          <w:rFonts w:ascii="Times New Roman" w:hAnsi="Times New Roman" w:cs="Times New Roman"/>
          <w:bCs/>
          <w:sz w:val="24"/>
          <w:szCs w:val="26"/>
        </w:rPr>
        <w:t>mans göstergelerini idari faaliyet raporunda yayınlamaktadır.</w:t>
      </w:r>
    </w:p>
    <w:p w14:paraId="728549FA" w14:textId="77777777" w:rsidR="006732A8" w:rsidRDefault="00790FBF" w:rsidP="006732A8">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Olgunluk düzeyi</w:t>
      </w:r>
      <w:r w:rsidR="00D769EC">
        <w:rPr>
          <w:rFonts w:ascii="Times New Roman" w:hAnsi="Times New Roman" w:cs="Times New Roman"/>
          <w:sz w:val="24"/>
        </w:rPr>
        <w:t>:4</w:t>
      </w:r>
    </w:p>
    <w:p w14:paraId="5B067350" w14:textId="56D2DD6C" w:rsidR="00790FBF" w:rsidRPr="006732A8" w:rsidRDefault="00790FBF" w:rsidP="006732A8">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b/>
          <w:color w:val="8A0000"/>
          <w:sz w:val="28"/>
        </w:rPr>
        <w:t>A.3. Yönetim Sistemleri</w:t>
      </w:r>
    </w:p>
    <w:p w14:paraId="0641CE4C" w14:textId="635A7C86" w:rsidR="00D769EC" w:rsidRPr="001C2904" w:rsidRDefault="00D769EC" w:rsidP="00795BC9">
      <w:pPr>
        <w:shd w:val="clear" w:color="auto" w:fill="FFFFFF" w:themeFill="background1"/>
        <w:spacing w:before="120" w:after="120" w:line="360" w:lineRule="auto"/>
        <w:jc w:val="both"/>
        <w:rPr>
          <w:rFonts w:ascii="Times New Roman" w:hAnsi="Times New Roman" w:cs="Times New Roman"/>
          <w:b/>
          <w:color w:val="8A0000"/>
          <w:sz w:val="28"/>
        </w:rPr>
      </w:pPr>
      <w:r w:rsidRPr="00D769EC">
        <w:rPr>
          <w:rFonts w:ascii="Times New Roman" w:hAnsi="Times New Roman" w:cs="Times New Roman"/>
          <w:bCs/>
          <w:sz w:val="24"/>
          <w:szCs w:val="24"/>
        </w:rPr>
        <w:t>Verilerin toplanması ve analizi Üniversitenin hukuki süreçlerine ilişkin veriler toplanmakta ve analiz edilmektedir</w:t>
      </w:r>
      <w:r w:rsidRPr="00D769EC">
        <w:rPr>
          <w:rFonts w:ascii="Times New Roman" w:hAnsi="Times New Roman" w:cs="Times New Roman"/>
          <w:b/>
          <w:color w:val="8A0000"/>
          <w:sz w:val="28"/>
        </w:rPr>
        <w:t xml:space="preserve">.  </w:t>
      </w:r>
    </w:p>
    <w:p w14:paraId="5F46EC33" w14:textId="77777777" w:rsidR="00D769EC"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1</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Bilgi yönetim sistemi</w:t>
      </w:r>
    </w:p>
    <w:p w14:paraId="3E557F3C" w14:textId="6FF8E55F" w:rsidR="00D769EC" w:rsidRDefault="00D769EC"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D769EC">
        <w:rPr>
          <w:rFonts w:ascii="Times New Roman" w:hAnsi="Times New Roman" w:cs="Times New Roman"/>
          <w:bCs/>
          <w:sz w:val="24"/>
          <w:szCs w:val="24"/>
        </w:rPr>
        <w:t xml:space="preserve">Bilgi yönetim sistemi Birimimizde </w:t>
      </w:r>
      <w:r>
        <w:rPr>
          <w:rFonts w:ascii="Times New Roman" w:hAnsi="Times New Roman" w:cs="Times New Roman"/>
          <w:bCs/>
          <w:sz w:val="24"/>
          <w:szCs w:val="24"/>
        </w:rPr>
        <w:t>U</w:t>
      </w:r>
      <w:r w:rsidRPr="00D769EC">
        <w:rPr>
          <w:rFonts w:ascii="Times New Roman" w:hAnsi="Times New Roman" w:cs="Times New Roman"/>
          <w:bCs/>
          <w:sz w:val="24"/>
          <w:szCs w:val="24"/>
        </w:rPr>
        <w:t xml:space="preserve">BYS, UYAP, UETS, Taşınır Kayıt ve Yönetim Sistemi, </w:t>
      </w:r>
      <w:r>
        <w:rPr>
          <w:rFonts w:ascii="Times New Roman" w:hAnsi="Times New Roman" w:cs="Times New Roman"/>
          <w:bCs/>
          <w:sz w:val="24"/>
          <w:szCs w:val="24"/>
        </w:rPr>
        <w:t xml:space="preserve">Muhasebe Yönetim </w:t>
      </w:r>
      <w:r w:rsidRPr="00D769EC">
        <w:rPr>
          <w:rFonts w:ascii="Times New Roman" w:hAnsi="Times New Roman" w:cs="Times New Roman"/>
          <w:bCs/>
          <w:sz w:val="24"/>
          <w:szCs w:val="24"/>
        </w:rPr>
        <w:t xml:space="preserve">Sistemi </w:t>
      </w:r>
      <w:proofErr w:type="spellStart"/>
      <w:r w:rsidRPr="00D769EC">
        <w:rPr>
          <w:rFonts w:ascii="Times New Roman" w:hAnsi="Times New Roman" w:cs="Times New Roman"/>
          <w:bCs/>
          <w:sz w:val="24"/>
          <w:szCs w:val="24"/>
        </w:rPr>
        <w:t>vb</w:t>
      </w:r>
      <w:proofErr w:type="spellEnd"/>
      <w:r w:rsidRPr="00D769EC">
        <w:rPr>
          <w:rFonts w:ascii="Times New Roman" w:hAnsi="Times New Roman" w:cs="Times New Roman"/>
          <w:bCs/>
          <w:sz w:val="24"/>
          <w:szCs w:val="24"/>
        </w:rPr>
        <w:t xml:space="preserve"> sistemler kullanılmaktadır.</w:t>
      </w:r>
    </w:p>
    <w:p w14:paraId="0353C7C3" w14:textId="253D337B" w:rsidR="00C516AD" w:rsidRPr="001C2904" w:rsidRDefault="00C516AD" w:rsidP="00C516AD">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 xml:space="preserve">Olgunluk düzeyi </w:t>
      </w:r>
      <w:r w:rsidR="00D769EC">
        <w:rPr>
          <w:rFonts w:ascii="Times New Roman" w:hAnsi="Times New Roman" w:cs="Times New Roman"/>
          <w:sz w:val="24"/>
        </w:rPr>
        <w:t>:5</w:t>
      </w:r>
    </w:p>
    <w:p w14:paraId="6E2CE01A" w14:textId="7F672F80" w:rsidR="00C516AD"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2</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İnsan kaynakları yönetimi</w:t>
      </w:r>
    </w:p>
    <w:p w14:paraId="47B5B478" w14:textId="77777777" w:rsidR="00D769EC" w:rsidRDefault="00D769EC" w:rsidP="00C516AD">
      <w:pPr>
        <w:shd w:val="clear" w:color="auto" w:fill="FFFFFF" w:themeFill="background1"/>
        <w:spacing w:before="120" w:after="120" w:line="360" w:lineRule="auto"/>
        <w:jc w:val="both"/>
        <w:rPr>
          <w:rFonts w:ascii="Times New Roman" w:hAnsi="Times New Roman" w:cs="Times New Roman"/>
          <w:bCs/>
          <w:sz w:val="24"/>
          <w:szCs w:val="24"/>
        </w:rPr>
      </w:pPr>
      <w:r w:rsidRPr="00D769EC">
        <w:rPr>
          <w:rFonts w:ascii="Times New Roman" w:hAnsi="Times New Roman" w:cs="Times New Roman"/>
          <w:bCs/>
          <w:sz w:val="24"/>
          <w:szCs w:val="24"/>
        </w:rPr>
        <w:t xml:space="preserve">1. Personel kadrosu oluşturma Müşavirliğimiz personel ihtiyacı Personel Daire Başkanlığından talep edilmektedir. Üniversite yönetiminin uygun görmesi sonucunda personel kadrosu oluşturulmaktadır. </w:t>
      </w:r>
    </w:p>
    <w:p w14:paraId="492C811B" w14:textId="77777777" w:rsidR="00D769EC" w:rsidRDefault="00D769EC" w:rsidP="00C516AD">
      <w:pPr>
        <w:shd w:val="clear" w:color="auto" w:fill="FFFFFF" w:themeFill="background1"/>
        <w:spacing w:before="120" w:after="120" w:line="360" w:lineRule="auto"/>
        <w:jc w:val="both"/>
        <w:rPr>
          <w:rFonts w:ascii="Times New Roman" w:hAnsi="Times New Roman" w:cs="Times New Roman"/>
          <w:bCs/>
          <w:sz w:val="24"/>
          <w:szCs w:val="24"/>
        </w:rPr>
      </w:pPr>
      <w:r w:rsidRPr="00D769EC">
        <w:rPr>
          <w:rFonts w:ascii="Times New Roman" w:hAnsi="Times New Roman" w:cs="Times New Roman"/>
          <w:bCs/>
          <w:sz w:val="24"/>
          <w:szCs w:val="24"/>
        </w:rPr>
        <w:t xml:space="preserve"> 2. Yetkinliklerinin arttırılması Kurum personeline yönelik kurum içi ve kurum dışı verilen hizmet içi eğitimlere katılım sağlanmasına özen gösterilerek yetkinliklerin artırılması hedeflenmektedir.  </w:t>
      </w:r>
    </w:p>
    <w:p w14:paraId="7C683122" w14:textId="02F62F24" w:rsidR="00D769EC" w:rsidRPr="0072027E" w:rsidRDefault="00D769EC"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D769EC">
        <w:rPr>
          <w:rFonts w:ascii="Times New Roman" w:hAnsi="Times New Roman" w:cs="Times New Roman"/>
          <w:bCs/>
          <w:sz w:val="24"/>
          <w:szCs w:val="24"/>
        </w:rPr>
        <w:t xml:space="preserve">3. Geri bildirim Müşavirliğimiz, Akademik ve idari personelin memnuniyet, </w:t>
      </w:r>
      <w:proofErr w:type="gramStart"/>
      <w:r w:rsidRPr="00D769EC">
        <w:rPr>
          <w:rFonts w:ascii="Times New Roman" w:hAnsi="Times New Roman" w:cs="Times New Roman"/>
          <w:bCs/>
          <w:sz w:val="24"/>
          <w:szCs w:val="24"/>
        </w:rPr>
        <w:t>şikayet</w:t>
      </w:r>
      <w:proofErr w:type="gramEnd"/>
      <w:r w:rsidRPr="00D769EC">
        <w:rPr>
          <w:rFonts w:ascii="Times New Roman" w:hAnsi="Times New Roman" w:cs="Times New Roman"/>
          <w:bCs/>
          <w:sz w:val="24"/>
          <w:szCs w:val="24"/>
        </w:rPr>
        <w:t xml:space="preserve"> ve önerilerini yüz yüze görüşme şeklinde yapılmakta ve bunun sonucunda iyileştirmeler yapılmaktadır.</w:t>
      </w:r>
    </w:p>
    <w:p w14:paraId="614D9DCC" w14:textId="7E50B482" w:rsidR="00C516AD" w:rsidRPr="001C2904" w:rsidRDefault="00C516AD" w:rsidP="00C516AD">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 xml:space="preserve">Olgunluk düzeyi </w:t>
      </w:r>
      <w:r w:rsidR="00D769EC">
        <w:rPr>
          <w:rFonts w:ascii="Times New Roman" w:hAnsi="Times New Roman" w:cs="Times New Roman"/>
          <w:sz w:val="24"/>
        </w:rPr>
        <w:t>:5</w:t>
      </w:r>
    </w:p>
    <w:p w14:paraId="65CD4520" w14:textId="717E3F0B" w:rsidR="00C516AD" w:rsidRPr="0072027E" w:rsidRDefault="00C516AD" w:rsidP="00C516AD">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w:t>
      </w:r>
      <w:r>
        <w:rPr>
          <w:rFonts w:ascii="Times New Roman" w:hAnsi="Times New Roman" w:cs="Times New Roman"/>
          <w:b/>
          <w:color w:val="002060"/>
          <w:sz w:val="24"/>
          <w:szCs w:val="24"/>
        </w:rPr>
        <w:t>3</w:t>
      </w:r>
      <w:r w:rsidRPr="0072027E">
        <w:rPr>
          <w:rFonts w:ascii="Times New Roman" w:hAnsi="Times New Roman" w:cs="Times New Roman"/>
          <w:b/>
          <w:color w:val="002060"/>
          <w:sz w:val="24"/>
          <w:szCs w:val="24"/>
        </w:rPr>
        <w:t xml:space="preserve">. </w:t>
      </w:r>
      <w:r w:rsidRPr="00C516AD">
        <w:rPr>
          <w:rFonts w:ascii="Times New Roman" w:hAnsi="Times New Roman" w:cs="Times New Roman"/>
          <w:b/>
          <w:color w:val="002060"/>
          <w:sz w:val="24"/>
          <w:szCs w:val="24"/>
        </w:rPr>
        <w:t>Finansal yönetim</w:t>
      </w:r>
    </w:p>
    <w:p w14:paraId="1DEEEB60" w14:textId="77777777" w:rsidR="00D769EC" w:rsidRDefault="00D769EC" w:rsidP="00C516AD">
      <w:pPr>
        <w:shd w:val="clear" w:color="auto" w:fill="FFFFFF" w:themeFill="background1"/>
        <w:spacing w:before="120" w:after="120" w:line="240" w:lineRule="auto"/>
        <w:jc w:val="both"/>
        <w:rPr>
          <w:rFonts w:ascii="Times New Roman" w:hAnsi="Times New Roman" w:cs="Times New Roman"/>
          <w:sz w:val="24"/>
        </w:rPr>
      </w:pPr>
      <w:r w:rsidRPr="00D769EC">
        <w:rPr>
          <w:rFonts w:ascii="Times New Roman" w:hAnsi="Times New Roman" w:cs="Times New Roman"/>
          <w:sz w:val="24"/>
        </w:rPr>
        <w:t xml:space="preserve">1. Kaynak yönetimi Üniversitemizin mali kaynakları 5018 sayılı Kamu Mali Yönetimi ve Kontrol Kanunu ile diğer mali mevzuat hükümleri doğrultusunda etkin ve verimli bir şekilde gerçekleştirilmektedir.  </w:t>
      </w:r>
    </w:p>
    <w:p w14:paraId="54484955" w14:textId="7E019646" w:rsidR="00D769EC" w:rsidRDefault="00D769EC" w:rsidP="00C516AD">
      <w:pPr>
        <w:shd w:val="clear" w:color="auto" w:fill="FFFFFF" w:themeFill="background1"/>
        <w:spacing w:before="120" w:after="120" w:line="240" w:lineRule="auto"/>
        <w:jc w:val="both"/>
        <w:rPr>
          <w:rFonts w:ascii="Times New Roman" w:hAnsi="Times New Roman" w:cs="Times New Roman"/>
          <w:sz w:val="24"/>
        </w:rPr>
      </w:pPr>
      <w:r w:rsidRPr="00D769EC">
        <w:rPr>
          <w:rFonts w:ascii="Times New Roman" w:hAnsi="Times New Roman" w:cs="Times New Roman"/>
          <w:sz w:val="24"/>
        </w:rPr>
        <w:lastRenderedPageBreak/>
        <w:t>2. Kaynak yönetimine ilişkin süreçler Hukuki iş ve işlemlerde kullanılacak giderler planlı şekilde yapılmaktadır.</w:t>
      </w:r>
    </w:p>
    <w:p w14:paraId="444991E4" w14:textId="77777777" w:rsidR="00D769EC" w:rsidRDefault="00D769EC" w:rsidP="00C516AD">
      <w:pPr>
        <w:shd w:val="clear" w:color="auto" w:fill="FFFFFF" w:themeFill="background1"/>
        <w:spacing w:before="120" w:after="120" w:line="240" w:lineRule="auto"/>
        <w:jc w:val="both"/>
        <w:rPr>
          <w:rFonts w:ascii="Times New Roman" w:hAnsi="Times New Roman" w:cs="Times New Roman"/>
          <w:sz w:val="24"/>
        </w:rPr>
      </w:pPr>
    </w:p>
    <w:p w14:paraId="41C09D50" w14:textId="1535BD09" w:rsidR="00C516AD" w:rsidRPr="001C2904" w:rsidRDefault="00C516AD" w:rsidP="00C516AD">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Olgunluk düzeyi</w:t>
      </w:r>
      <w:r w:rsidR="00D769EC">
        <w:rPr>
          <w:rFonts w:ascii="Times New Roman" w:hAnsi="Times New Roman" w:cs="Times New Roman"/>
          <w:sz w:val="24"/>
        </w:rPr>
        <w:t>:5</w:t>
      </w:r>
    </w:p>
    <w:p w14:paraId="41215743" w14:textId="77777777" w:rsidR="00790FBF" w:rsidRPr="0072027E" w:rsidRDefault="00790FBF" w:rsidP="00795BC9">
      <w:pPr>
        <w:shd w:val="clear" w:color="auto" w:fill="FFFFFF" w:themeFill="background1"/>
        <w:spacing w:before="120" w:after="120" w:line="360" w:lineRule="auto"/>
        <w:jc w:val="both"/>
        <w:rPr>
          <w:rFonts w:ascii="Times New Roman" w:hAnsi="Times New Roman" w:cs="Times New Roman"/>
          <w:b/>
          <w:color w:val="002060"/>
          <w:sz w:val="24"/>
          <w:szCs w:val="24"/>
        </w:rPr>
      </w:pPr>
      <w:r w:rsidRPr="0072027E">
        <w:rPr>
          <w:rFonts w:ascii="Times New Roman" w:hAnsi="Times New Roman" w:cs="Times New Roman"/>
          <w:b/>
          <w:color w:val="002060"/>
          <w:sz w:val="24"/>
          <w:szCs w:val="24"/>
        </w:rPr>
        <w:t>A.3.4. Süreç yönetimi</w:t>
      </w:r>
    </w:p>
    <w:p w14:paraId="7910A7E9" w14:textId="77777777" w:rsidR="00D769EC" w:rsidRDefault="00D769EC" w:rsidP="007C0217">
      <w:pPr>
        <w:shd w:val="clear" w:color="auto" w:fill="FFFFFF" w:themeFill="background1"/>
        <w:spacing w:before="120" w:after="120" w:line="240" w:lineRule="auto"/>
        <w:jc w:val="both"/>
        <w:rPr>
          <w:rFonts w:ascii="Times New Roman" w:hAnsi="Times New Roman" w:cs="Times New Roman"/>
          <w:sz w:val="24"/>
        </w:rPr>
      </w:pPr>
      <w:r w:rsidRPr="00D769EC">
        <w:rPr>
          <w:rFonts w:ascii="Times New Roman" w:hAnsi="Times New Roman" w:cs="Times New Roman"/>
          <w:sz w:val="24"/>
        </w:rPr>
        <w:t xml:space="preserve">Müşavirliğimiz tarafından gerçekleştirilen tüm süreçler web sitemizde tanımlıdır. </w:t>
      </w:r>
    </w:p>
    <w:p w14:paraId="7310F1B1" w14:textId="41676225" w:rsidR="00AC5471" w:rsidRDefault="00790FBF" w:rsidP="00AC5471">
      <w:pPr>
        <w:shd w:val="clear" w:color="auto" w:fill="FFFFFF" w:themeFill="background1"/>
        <w:spacing w:before="120" w:after="120" w:line="240" w:lineRule="auto"/>
        <w:jc w:val="both"/>
        <w:rPr>
          <w:rFonts w:ascii="Times New Roman" w:hAnsi="Times New Roman" w:cs="Times New Roman"/>
          <w:sz w:val="24"/>
        </w:rPr>
      </w:pPr>
      <w:r w:rsidRPr="001C2904">
        <w:rPr>
          <w:rFonts w:ascii="Times New Roman" w:hAnsi="Times New Roman" w:cs="Times New Roman"/>
          <w:sz w:val="24"/>
        </w:rPr>
        <w:t>Olgunluk düzeyi</w:t>
      </w:r>
      <w:r w:rsidR="00D769EC">
        <w:rPr>
          <w:rFonts w:ascii="Times New Roman" w:hAnsi="Times New Roman" w:cs="Times New Roman"/>
          <w:sz w:val="24"/>
        </w:rPr>
        <w:t>:4</w:t>
      </w:r>
    </w:p>
    <w:p w14:paraId="00AB2167" w14:textId="77777777" w:rsidR="00AC5471" w:rsidRPr="00AC5471" w:rsidRDefault="00AC5471" w:rsidP="00AC5471">
      <w:pPr>
        <w:shd w:val="clear" w:color="auto" w:fill="FFFFFF" w:themeFill="background1"/>
        <w:spacing w:before="120" w:after="120" w:line="240" w:lineRule="auto"/>
        <w:jc w:val="both"/>
        <w:rPr>
          <w:rFonts w:ascii="Times New Roman" w:hAnsi="Times New Roman" w:cs="Times New Roman"/>
          <w:sz w:val="24"/>
        </w:rPr>
      </w:pPr>
    </w:p>
    <w:p w14:paraId="2E81D701" w14:textId="77777777" w:rsidR="00790FBF" w:rsidRDefault="00790FBF" w:rsidP="00795BC9">
      <w:pPr>
        <w:shd w:val="clear" w:color="auto" w:fill="FFFFFF" w:themeFill="background1"/>
        <w:spacing w:before="120" w:after="120" w:line="360" w:lineRule="auto"/>
        <w:jc w:val="both"/>
        <w:rPr>
          <w:rFonts w:ascii="Times New Roman" w:hAnsi="Times New Roman" w:cs="Times New Roman"/>
          <w:b/>
          <w:color w:val="8A0000"/>
          <w:sz w:val="28"/>
        </w:rPr>
      </w:pPr>
      <w:r w:rsidRPr="001C2904">
        <w:rPr>
          <w:rFonts w:ascii="Times New Roman" w:hAnsi="Times New Roman" w:cs="Times New Roman"/>
          <w:b/>
          <w:color w:val="8A0000"/>
          <w:sz w:val="28"/>
        </w:rPr>
        <w:t>A.4. Paydaş Katılımı</w:t>
      </w:r>
    </w:p>
    <w:tbl>
      <w:tblPr>
        <w:tblStyle w:val="TabloKlavuzu"/>
        <w:tblW w:w="0" w:type="auto"/>
        <w:tblLook w:val="04A0" w:firstRow="1" w:lastRow="0" w:firstColumn="1" w:lastColumn="0" w:noHBand="0" w:noVBand="1"/>
      </w:tblPr>
      <w:tblGrid>
        <w:gridCol w:w="2263"/>
        <w:gridCol w:w="2977"/>
        <w:gridCol w:w="3820"/>
      </w:tblGrid>
      <w:tr w:rsidR="00AC5471" w14:paraId="1E8FD12B" w14:textId="77777777" w:rsidTr="00AC5471">
        <w:tc>
          <w:tcPr>
            <w:tcW w:w="2263" w:type="dxa"/>
          </w:tcPr>
          <w:p w14:paraId="26F9EE30" w14:textId="54BA23AE" w:rsidR="00AC5471" w:rsidRPr="00A81561" w:rsidRDefault="00AC5471" w:rsidP="00795BC9">
            <w:pPr>
              <w:spacing w:before="120" w:after="120" w:line="360" w:lineRule="auto"/>
              <w:jc w:val="both"/>
              <w:rPr>
                <w:rFonts w:ascii="Times New Roman" w:hAnsi="Times New Roman" w:cs="Times New Roman"/>
                <w:b/>
                <w:sz w:val="24"/>
                <w:szCs w:val="24"/>
              </w:rPr>
            </w:pPr>
            <w:r w:rsidRPr="00A81561">
              <w:rPr>
                <w:rFonts w:ascii="Times New Roman" w:hAnsi="Times New Roman" w:cs="Times New Roman"/>
                <w:b/>
                <w:sz w:val="24"/>
                <w:szCs w:val="24"/>
              </w:rPr>
              <w:t>Paydaş Adı</w:t>
            </w:r>
          </w:p>
        </w:tc>
        <w:tc>
          <w:tcPr>
            <w:tcW w:w="2977" w:type="dxa"/>
          </w:tcPr>
          <w:p w14:paraId="5D336002" w14:textId="382D04DE" w:rsidR="00AC5471" w:rsidRPr="00A81561" w:rsidRDefault="00AC5471" w:rsidP="00795BC9">
            <w:pPr>
              <w:spacing w:before="120" w:after="120" w:line="360" w:lineRule="auto"/>
              <w:jc w:val="both"/>
              <w:rPr>
                <w:rFonts w:ascii="Times New Roman" w:hAnsi="Times New Roman" w:cs="Times New Roman"/>
                <w:b/>
                <w:sz w:val="24"/>
                <w:szCs w:val="24"/>
              </w:rPr>
            </w:pPr>
            <w:r w:rsidRPr="00A81561">
              <w:rPr>
                <w:rFonts w:ascii="Times New Roman" w:hAnsi="Times New Roman" w:cs="Times New Roman"/>
                <w:b/>
                <w:sz w:val="24"/>
                <w:szCs w:val="24"/>
              </w:rPr>
              <w:t>İç Paydaş/ Dış Paydaş</w:t>
            </w:r>
          </w:p>
        </w:tc>
        <w:tc>
          <w:tcPr>
            <w:tcW w:w="3820" w:type="dxa"/>
          </w:tcPr>
          <w:p w14:paraId="16F70BE3" w14:textId="08B3DE39" w:rsidR="00AC5471" w:rsidRPr="00A81561" w:rsidRDefault="00AC5471" w:rsidP="00AC5471">
            <w:pPr>
              <w:pStyle w:val="AralkYok"/>
              <w:rPr>
                <w:rFonts w:ascii="Times New Roman" w:hAnsi="Times New Roman" w:cs="Times New Roman"/>
                <w:b/>
                <w:bCs/>
                <w:sz w:val="24"/>
                <w:szCs w:val="24"/>
              </w:rPr>
            </w:pPr>
            <w:r w:rsidRPr="00A81561">
              <w:rPr>
                <w:rFonts w:ascii="Times New Roman" w:hAnsi="Times New Roman" w:cs="Times New Roman"/>
                <w:b/>
                <w:bCs/>
                <w:sz w:val="24"/>
                <w:szCs w:val="24"/>
              </w:rPr>
              <w:t xml:space="preserve">Hangi Sürece Katkı Sağlayacağı (Karar Alma, Yönetişim, İyileştirme, </w:t>
            </w:r>
            <w:proofErr w:type="spellStart"/>
            <w:r w:rsidRPr="00A81561">
              <w:rPr>
                <w:rFonts w:ascii="Times New Roman" w:hAnsi="Times New Roman" w:cs="Times New Roman"/>
                <w:b/>
                <w:bCs/>
                <w:sz w:val="24"/>
                <w:szCs w:val="24"/>
              </w:rPr>
              <w:t>v.d</w:t>
            </w:r>
            <w:proofErr w:type="spellEnd"/>
            <w:r w:rsidRPr="00A81561">
              <w:rPr>
                <w:rFonts w:ascii="Times New Roman" w:hAnsi="Times New Roman" w:cs="Times New Roman"/>
                <w:b/>
                <w:bCs/>
                <w:sz w:val="24"/>
                <w:szCs w:val="24"/>
              </w:rPr>
              <w:t>.)</w:t>
            </w:r>
          </w:p>
        </w:tc>
      </w:tr>
      <w:tr w:rsidR="00AC5471" w14:paraId="64CA1399" w14:textId="77777777" w:rsidTr="00AC5471">
        <w:tc>
          <w:tcPr>
            <w:tcW w:w="2263" w:type="dxa"/>
          </w:tcPr>
          <w:p w14:paraId="0E581FF6" w14:textId="0E0DB22C" w:rsidR="00AC5471" w:rsidRPr="00A81561" w:rsidRDefault="00AC547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Birim Personeli</w:t>
            </w:r>
          </w:p>
        </w:tc>
        <w:tc>
          <w:tcPr>
            <w:tcW w:w="2977" w:type="dxa"/>
          </w:tcPr>
          <w:p w14:paraId="65CEE2D4" w14:textId="0D758387" w:rsidR="00AC5471" w:rsidRPr="00A81561" w:rsidRDefault="00AC547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İç Paydaş</w:t>
            </w:r>
          </w:p>
        </w:tc>
        <w:tc>
          <w:tcPr>
            <w:tcW w:w="3820" w:type="dxa"/>
          </w:tcPr>
          <w:p w14:paraId="4CE0BD46" w14:textId="46038761" w:rsidR="00AC5471" w:rsidRPr="00A81561" w:rsidRDefault="00AC547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Karar Alma, Yönetişim, İyileştirme</w:t>
            </w:r>
          </w:p>
        </w:tc>
      </w:tr>
      <w:tr w:rsidR="00AC5471" w14:paraId="0093573C" w14:textId="77777777" w:rsidTr="00AC5471">
        <w:tc>
          <w:tcPr>
            <w:tcW w:w="2263" w:type="dxa"/>
          </w:tcPr>
          <w:p w14:paraId="375EC75F" w14:textId="4E40ECBF" w:rsidR="00AC5471" w:rsidRPr="00A81561" w:rsidRDefault="00AC547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Rektörlük İdari Birimleri</w:t>
            </w:r>
          </w:p>
        </w:tc>
        <w:tc>
          <w:tcPr>
            <w:tcW w:w="2977" w:type="dxa"/>
          </w:tcPr>
          <w:p w14:paraId="4A136BD7" w14:textId="4BBBB603"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661CF942" w14:textId="60A861D3"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Yönetişim, Karar Alma, İyileştirme</w:t>
            </w:r>
          </w:p>
        </w:tc>
      </w:tr>
      <w:tr w:rsidR="00AC5471" w14:paraId="43A4FBC5" w14:textId="77777777" w:rsidTr="00AC5471">
        <w:tc>
          <w:tcPr>
            <w:tcW w:w="2263" w:type="dxa"/>
          </w:tcPr>
          <w:p w14:paraId="2F864EBF" w14:textId="58124C3D" w:rsidR="00AC5471" w:rsidRPr="00A81561" w:rsidRDefault="00AC547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Diğer İdari Personeller</w:t>
            </w:r>
          </w:p>
        </w:tc>
        <w:tc>
          <w:tcPr>
            <w:tcW w:w="2977" w:type="dxa"/>
          </w:tcPr>
          <w:p w14:paraId="4E87C6D6" w14:textId="46E81AEA"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49E3CFBA" w14:textId="3C04150D"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İyileştirme, Yönetişim</w:t>
            </w:r>
          </w:p>
        </w:tc>
      </w:tr>
      <w:tr w:rsidR="00AC5471" w14:paraId="1D840624" w14:textId="77777777" w:rsidTr="00AC5471">
        <w:tc>
          <w:tcPr>
            <w:tcW w:w="2263" w:type="dxa"/>
          </w:tcPr>
          <w:p w14:paraId="2B5B8F4E" w14:textId="42F560E7" w:rsidR="00AC5471" w:rsidRPr="00A81561" w:rsidRDefault="00AC547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Akademik Birimler</w:t>
            </w:r>
          </w:p>
        </w:tc>
        <w:tc>
          <w:tcPr>
            <w:tcW w:w="2977" w:type="dxa"/>
          </w:tcPr>
          <w:p w14:paraId="72957BE6" w14:textId="7F03A720"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6BBF1B37" w14:textId="70C00D75"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İyileştirme, Yönetişim</w:t>
            </w:r>
          </w:p>
        </w:tc>
      </w:tr>
      <w:tr w:rsidR="00AC5471" w14:paraId="140E3697" w14:textId="77777777" w:rsidTr="00AC5471">
        <w:tc>
          <w:tcPr>
            <w:tcW w:w="2263" w:type="dxa"/>
          </w:tcPr>
          <w:p w14:paraId="6CEC61FA" w14:textId="19DA6D6C" w:rsidR="00AC5471" w:rsidRPr="00A81561" w:rsidRDefault="00AC547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Akademik Personel</w:t>
            </w:r>
          </w:p>
        </w:tc>
        <w:tc>
          <w:tcPr>
            <w:tcW w:w="2977" w:type="dxa"/>
          </w:tcPr>
          <w:p w14:paraId="437797ED" w14:textId="06448049"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5E0C2C59" w14:textId="73662E36"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İyileştirme, Yönetişim</w:t>
            </w:r>
          </w:p>
        </w:tc>
      </w:tr>
      <w:tr w:rsidR="00AC5471" w14:paraId="0881114D" w14:textId="77777777" w:rsidTr="00AC5471">
        <w:tc>
          <w:tcPr>
            <w:tcW w:w="2263" w:type="dxa"/>
          </w:tcPr>
          <w:p w14:paraId="0050F3AF" w14:textId="3B37968F"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Öğrenciler</w:t>
            </w:r>
          </w:p>
        </w:tc>
        <w:tc>
          <w:tcPr>
            <w:tcW w:w="2977" w:type="dxa"/>
          </w:tcPr>
          <w:p w14:paraId="3CA13639" w14:textId="72C2D6A2"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0FAA04A6" w14:textId="387BDD50"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İyileştirme, Yönetişim</w:t>
            </w:r>
          </w:p>
        </w:tc>
      </w:tr>
      <w:tr w:rsidR="00AC5471" w14:paraId="6297F8D7" w14:textId="77777777" w:rsidTr="00AC5471">
        <w:tc>
          <w:tcPr>
            <w:tcW w:w="2263" w:type="dxa"/>
          </w:tcPr>
          <w:p w14:paraId="5A8164E7" w14:textId="254FCD93"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Adliyeler</w:t>
            </w:r>
          </w:p>
        </w:tc>
        <w:tc>
          <w:tcPr>
            <w:tcW w:w="2977" w:type="dxa"/>
          </w:tcPr>
          <w:p w14:paraId="3108D905" w14:textId="72A686C8"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3B7A6C42" w14:textId="4240296D"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Yönetişim</w:t>
            </w:r>
          </w:p>
        </w:tc>
      </w:tr>
      <w:tr w:rsidR="00AC5471" w14:paraId="285F6988" w14:textId="77777777" w:rsidTr="00AC5471">
        <w:tc>
          <w:tcPr>
            <w:tcW w:w="2263" w:type="dxa"/>
          </w:tcPr>
          <w:p w14:paraId="7B323A47" w14:textId="13A1B853"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Emniyet Müdürlükleri</w:t>
            </w:r>
          </w:p>
        </w:tc>
        <w:tc>
          <w:tcPr>
            <w:tcW w:w="2977" w:type="dxa"/>
          </w:tcPr>
          <w:p w14:paraId="50F29E64" w14:textId="2036EEDE"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06B3520D" w14:textId="493B9C83"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Yönetişim</w:t>
            </w:r>
          </w:p>
        </w:tc>
      </w:tr>
      <w:tr w:rsidR="00AC5471" w14:paraId="16588D7F" w14:textId="77777777" w:rsidTr="00AC5471">
        <w:tc>
          <w:tcPr>
            <w:tcW w:w="2263" w:type="dxa"/>
          </w:tcPr>
          <w:p w14:paraId="6F6051B5" w14:textId="22A32F21"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Üniversiteler</w:t>
            </w:r>
          </w:p>
        </w:tc>
        <w:tc>
          <w:tcPr>
            <w:tcW w:w="2977" w:type="dxa"/>
          </w:tcPr>
          <w:p w14:paraId="5D2B7BA5" w14:textId="26684991"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6833628C" w14:textId="6295A3A2"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Yönetişim</w:t>
            </w:r>
          </w:p>
        </w:tc>
      </w:tr>
      <w:tr w:rsidR="00AC5471" w14:paraId="0F2A787F" w14:textId="77777777" w:rsidTr="00AC5471">
        <w:tc>
          <w:tcPr>
            <w:tcW w:w="2263" w:type="dxa"/>
          </w:tcPr>
          <w:p w14:paraId="5E39058B" w14:textId="6A114BEF"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YÖK Başkanlığı</w:t>
            </w:r>
          </w:p>
        </w:tc>
        <w:tc>
          <w:tcPr>
            <w:tcW w:w="2977" w:type="dxa"/>
          </w:tcPr>
          <w:p w14:paraId="4C969F7B" w14:textId="4F9B572F"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4971006F" w14:textId="38EA1E59"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Yönetişim</w:t>
            </w:r>
          </w:p>
        </w:tc>
      </w:tr>
      <w:tr w:rsidR="00AC5471" w14:paraId="5F6F59FB" w14:textId="77777777" w:rsidTr="00AC5471">
        <w:tc>
          <w:tcPr>
            <w:tcW w:w="2263" w:type="dxa"/>
          </w:tcPr>
          <w:p w14:paraId="6B5D4F44" w14:textId="789CC16F"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Bakanlıklar</w:t>
            </w:r>
          </w:p>
        </w:tc>
        <w:tc>
          <w:tcPr>
            <w:tcW w:w="2977" w:type="dxa"/>
          </w:tcPr>
          <w:p w14:paraId="75B6C734" w14:textId="507C9326"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Dış Paydaş</w:t>
            </w:r>
          </w:p>
        </w:tc>
        <w:tc>
          <w:tcPr>
            <w:tcW w:w="3820" w:type="dxa"/>
          </w:tcPr>
          <w:p w14:paraId="00051E7D" w14:textId="6B5ED12D" w:rsidR="00AC5471" w:rsidRPr="00A81561" w:rsidRDefault="00A81561" w:rsidP="00A81561">
            <w:pPr>
              <w:pStyle w:val="AralkYok"/>
              <w:rPr>
                <w:rFonts w:ascii="Times New Roman" w:hAnsi="Times New Roman" w:cs="Times New Roman"/>
                <w:sz w:val="24"/>
                <w:szCs w:val="24"/>
              </w:rPr>
            </w:pPr>
            <w:r w:rsidRPr="00A81561">
              <w:rPr>
                <w:rFonts w:ascii="Times New Roman" w:hAnsi="Times New Roman" w:cs="Times New Roman"/>
                <w:sz w:val="24"/>
                <w:szCs w:val="24"/>
              </w:rPr>
              <w:t>Yönetişim</w:t>
            </w:r>
          </w:p>
        </w:tc>
      </w:tr>
    </w:tbl>
    <w:p w14:paraId="6CBCD396" w14:textId="77777777" w:rsidR="00AC5471" w:rsidRDefault="00AC5471" w:rsidP="00795BC9">
      <w:pPr>
        <w:shd w:val="clear" w:color="auto" w:fill="FFFFFF" w:themeFill="background1"/>
        <w:spacing w:before="120" w:after="120" w:line="360" w:lineRule="auto"/>
        <w:jc w:val="both"/>
        <w:rPr>
          <w:rFonts w:ascii="Times New Roman" w:hAnsi="Times New Roman" w:cs="Times New Roman"/>
          <w:b/>
          <w:color w:val="8A0000"/>
          <w:sz w:val="28"/>
        </w:rPr>
      </w:pPr>
    </w:p>
    <w:p w14:paraId="042B567E" w14:textId="27022165" w:rsidR="00790FBF" w:rsidRPr="001C2904" w:rsidRDefault="00790FBF" w:rsidP="007C0217">
      <w:pPr>
        <w:shd w:val="clear" w:color="auto" w:fill="FFFFFF" w:themeFill="background1"/>
        <w:spacing w:before="120" w:after="120" w:line="240" w:lineRule="auto"/>
        <w:jc w:val="both"/>
        <w:rPr>
          <w:rFonts w:ascii="Times New Roman" w:hAnsi="Times New Roman" w:cs="Times New Roman"/>
          <w:color w:val="002060"/>
          <w:sz w:val="28"/>
          <w:szCs w:val="26"/>
        </w:rPr>
      </w:pPr>
      <w:r w:rsidRPr="001C2904">
        <w:rPr>
          <w:rFonts w:ascii="Times New Roman" w:hAnsi="Times New Roman" w:cs="Times New Roman"/>
          <w:sz w:val="24"/>
        </w:rPr>
        <w:t xml:space="preserve">Olgunluk düzeyi </w:t>
      </w:r>
      <w:r w:rsidR="00AC5471">
        <w:rPr>
          <w:rFonts w:ascii="Times New Roman" w:hAnsi="Times New Roman" w:cs="Times New Roman"/>
          <w:sz w:val="24"/>
        </w:rPr>
        <w:t>:4</w:t>
      </w:r>
    </w:p>
    <w:p w14:paraId="1A5A9F3A" w14:textId="5C6375A6" w:rsidR="00790FBF" w:rsidRPr="006732A8" w:rsidRDefault="00790FBF" w:rsidP="006732A8">
      <w:pPr>
        <w:shd w:val="clear" w:color="auto" w:fill="FFFFFF" w:themeFill="background1"/>
        <w:spacing w:before="120" w:after="120" w:line="240" w:lineRule="auto"/>
        <w:jc w:val="both"/>
        <w:rPr>
          <w:rFonts w:ascii="Times New Roman" w:hAnsi="Times New Roman" w:cs="Times New Roman"/>
          <w:sz w:val="24"/>
        </w:rPr>
      </w:pPr>
    </w:p>
    <w:p w14:paraId="5FE0EC37" w14:textId="77777777" w:rsidR="00790FBF" w:rsidRPr="00375741" w:rsidRDefault="00790FBF" w:rsidP="001B29A0">
      <w:pPr>
        <w:shd w:val="clear" w:color="auto" w:fill="FFFFFF" w:themeFill="background1"/>
        <w:spacing w:before="120" w:after="120" w:line="360" w:lineRule="auto"/>
        <w:jc w:val="both"/>
        <w:rPr>
          <w:rFonts w:ascii="Times New Roman" w:hAnsi="Times New Roman" w:cs="Times New Roman"/>
          <w:b/>
          <w:color w:val="002060"/>
          <w:sz w:val="28"/>
          <w:szCs w:val="18"/>
        </w:rPr>
      </w:pPr>
      <w:r w:rsidRPr="00375741">
        <w:rPr>
          <w:rFonts w:ascii="Times New Roman" w:hAnsi="Times New Roman" w:cs="Times New Roman"/>
          <w:b/>
          <w:color w:val="002060"/>
          <w:sz w:val="28"/>
          <w:szCs w:val="18"/>
        </w:rPr>
        <w:t>SONUÇ ve DEĞERLENDİRME</w:t>
      </w:r>
    </w:p>
    <w:p w14:paraId="6F63D219"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b/>
          <w:bCs/>
          <w:sz w:val="24"/>
        </w:rPr>
        <w:t>Güçlü Yönler;</w:t>
      </w:r>
      <w:r w:rsidRPr="00AC5471">
        <w:rPr>
          <w:rFonts w:ascii="Times New Roman" w:hAnsi="Times New Roman" w:cs="Times New Roman"/>
          <w:sz w:val="24"/>
        </w:rPr>
        <w:t xml:space="preserve"> </w:t>
      </w:r>
    </w:p>
    <w:p w14:paraId="6EF03C30" w14:textId="27CC9B05"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t xml:space="preserve">- Personelimizin; Yükseköğretim mezunu olması, azimli, hoşgörülü ve özverili olması, </w:t>
      </w:r>
    </w:p>
    <w:p w14:paraId="4297BFC4"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Pr>
          <w:rFonts w:ascii="Times New Roman" w:hAnsi="Times New Roman" w:cs="Times New Roman"/>
          <w:sz w:val="24"/>
        </w:rPr>
        <w:t>-</w:t>
      </w:r>
      <w:r w:rsidRPr="00AC5471">
        <w:rPr>
          <w:rFonts w:ascii="Times New Roman" w:hAnsi="Times New Roman" w:cs="Times New Roman"/>
          <w:sz w:val="24"/>
        </w:rPr>
        <w:t xml:space="preserve">Üniversitemizin birimleri ile diğer kurum ve kuruluşlarla iletişiminin iyi olması, </w:t>
      </w:r>
    </w:p>
    <w:p w14:paraId="0FAA07AE"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t xml:space="preserve">-  Personelimizin yürütmüş olduğu iş ve işlemlerle ilgili sorumluluk bilincinin, iş ahlakının, etik değerlere bağlılığının yüksek olması, </w:t>
      </w:r>
    </w:p>
    <w:p w14:paraId="48202987"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t xml:space="preserve">- Personelimizin dürüst, güvenilir, ilkeli ve düzenli çalışması, </w:t>
      </w:r>
    </w:p>
    <w:p w14:paraId="1F326EB2"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lastRenderedPageBreak/>
        <w:t xml:space="preserve">- Birimimiz bünyesinde yürütülen işlemlerin dijital ortama aktarımı büyük ölçüde sağlanmış ve gereksiz iş yükü ile bürokrasi ortadan kaldırılmıştır. </w:t>
      </w:r>
      <w:r>
        <w:rPr>
          <w:rFonts w:ascii="Times New Roman" w:hAnsi="Times New Roman" w:cs="Times New Roman"/>
          <w:sz w:val="24"/>
        </w:rPr>
        <w:t>U</w:t>
      </w:r>
      <w:r w:rsidRPr="00AC5471">
        <w:rPr>
          <w:rFonts w:ascii="Times New Roman" w:hAnsi="Times New Roman" w:cs="Times New Roman"/>
          <w:sz w:val="24"/>
        </w:rPr>
        <w:t xml:space="preserve">BYS üzerinden birimimize gelen talep ve işlemlerin en kısa sürede sonuca kavuşması sağlanmıştır. </w:t>
      </w:r>
    </w:p>
    <w:p w14:paraId="1D432B2F"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t xml:space="preserve">- Kurumsal görev, yetki ve sorumluluklarını bilen personelin olması yapılan işlemleri pozitif anlamda etkilemektedir. </w:t>
      </w:r>
    </w:p>
    <w:p w14:paraId="05373950"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b/>
          <w:bCs/>
          <w:sz w:val="24"/>
        </w:rPr>
        <w:t xml:space="preserve"> Zayıf Yönler;</w:t>
      </w:r>
      <w:r w:rsidRPr="00AC5471">
        <w:rPr>
          <w:rFonts w:ascii="Times New Roman" w:hAnsi="Times New Roman" w:cs="Times New Roman"/>
          <w:sz w:val="24"/>
        </w:rPr>
        <w:t xml:space="preserve"> </w:t>
      </w:r>
    </w:p>
    <w:p w14:paraId="00BE7B6A"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t xml:space="preserve">- Üniversitemiz birimlerinin veya çalışanlarının kendi görev alanlarına giren ve hukuki bir değerlendirmeyi gerektirmeyen konuları Müşavirliğimizden takip ve talep etme eğiliminde olmaları. </w:t>
      </w:r>
    </w:p>
    <w:p w14:paraId="2CE556AC"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t xml:space="preserve">- Yükseköğretim kurumlarında görevli memur ücretlerinin diğer kurumlarda görevli memur ücretlerinden düşük olması nedeniyle yetişmiş personelin temininde ve kurumda tutulmasında zorluk yaşanması. </w:t>
      </w:r>
    </w:p>
    <w:p w14:paraId="3B100450"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t xml:space="preserve">- Hukuk Müşavirliğinin uyuşmazlıkları engelleyici rolünün ilgili birimler tarafından yeterince kavranamamış olması.  </w:t>
      </w:r>
    </w:p>
    <w:p w14:paraId="4F24ACBF"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t xml:space="preserve">   - Birimimizin idari ve akademik birimler arasında öneminin tam olarak bilinmemesi.</w:t>
      </w:r>
    </w:p>
    <w:p w14:paraId="2F085F88" w14:textId="77777777" w:rsidR="00AC5471" w:rsidRDefault="00AC5471" w:rsidP="00790FBF">
      <w:pPr>
        <w:shd w:val="clear" w:color="auto" w:fill="FFFFFF" w:themeFill="background1"/>
        <w:spacing w:before="120" w:after="120" w:line="276" w:lineRule="auto"/>
        <w:jc w:val="both"/>
        <w:rPr>
          <w:rFonts w:ascii="Times New Roman" w:hAnsi="Times New Roman" w:cs="Times New Roman"/>
          <w:sz w:val="24"/>
        </w:rPr>
      </w:pPr>
      <w:r w:rsidRPr="00AC5471">
        <w:rPr>
          <w:rFonts w:ascii="Times New Roman" w:hAnsi="Times New Roman" w:cs="Times New Roman"/>
          <w:sz w:val="24"/>
        </w:rPr>
        <w:t xml:space="preserve"> - Hizmetin sürekli acil ve süreli olması hata telafisinin mümkün olmamasının yarattığı yoğun baskının giderilmesine ve performansın artırılmasına yönelik üniversite etkinliklerinin olmaması.</w:t>
      </w:r>
    </w:p>
    <w:p w14:paraId="4B932091" w14:textId="77777777" w:rsidR="00271646" w:rsidRPr="001C2904" w:rsidRDefault="00271646">
      <w:pPr>
        <w:rPr>
          <w:rFonts w:ascii="Times New Roman" w:hAnsi="Times New Roman" w:cs="Times New Roman"/>
          <w:sz w:val="24"/>
        </w:rPr>
      </w:pPr>
      <w:r w:rsidRPr="001C2904">
        <w:rPr>
          <w:rFonts w:ascii="Times New Roman" w:hAnsi="Times New Roman" w:cs="Times New Roman"/>
          <w:sz w:val="24"/>
        </w:rPr>
        <w:br w:type="page"/>
      </w:r>
    </w:p>
    <w:p w14:paraId="312C70BE" w14:textId="6BF582B6" w:rsidR="00790FBF" w:rsidRPr="001C2904" w:rsidRDefault="00BF22DA" w:rsidP="00271646">
      <w:pPr>
        <w:rPr>
          <w:rFonts w:ascii="Times New Roman" w:hAnsi="Times New Roman" w:cs="Times New Roman"/>
          <w:sz w:val="24"/>
        </w:rPr>
      </w:pPr>
      <w:r w:rsidRPr="001C2904">
        <w:rPr>
          <w:rFonts w:ascii="Times New Roman" w:hAnsi="Times New Roman" w:cs="Times New Roman"/>
          <w:noProof/>
          <w:lang w:eastAsia="tr-TR"/>
        </w:rPr>
        <w:lastRenderedPageBreak/>
        <w:drawing>
          <wp:anchor distT="0" distB="0" distL="114300" distR="114300" simplePos="0" relativeHeight="251673600" behindDoc="1" locked="0" layoutInCell="1" allowOverlap="1" wp14:anchorId="39671607" wp14:editId="616EEEF6">
            <wp:simplePos x="0" y="0"/>
            <wp:positionH relativeFrom="page">
              <wp:posOffset>-346710</wp:posOffset>
            </wp:positionH>
            <wp:positionV relativeFrom="paragraph">
              <wp:posOffset>-1250950</wp:posOffset>
            </wp:positionV>
            <wp:extent cx="8059858" cy="11400799"/>
            <wp:effectExtent l="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8059858" cy="11400799"/>
                    </a:xfrm>
                    <a:prstGeom prst="rect">
                      <a:avLst/>
                    </a:prstGeom>
                  </pic:spPr>
                </pic:pic>
              </a:graphicData>
            </a:graphic>
            <wp14:sizeRelH relativeFrom="margin">
              <wp14:pctWidth>0</wp14:pctWidth>
            </wp14:sizeRelH>
            <wp14:sizeRelV relativeFrom="margin">
              <wp14:pctHeight>0</wp14:pctHeight>
            </wp14:sizeRelV>
          </wp:anchor>
        </w:drawing>
      </w:r>
    </w:p>
    <w:p w14:paraId="120354F4" w14:textId="459336AC" w:rsidR="00237B9C" w:rsidRPr="001C2904" w:rsidRDefault="00237B9C" w:rsidP="009357B9">
      <w:pPr>
        <w:spacing w:after="120" w:line="276" w:lineRule="auto"/>
        <w:jc w:val="both"/>
        <w:rPr>
          <w:rFonts w:ascii="Times New Roman" w:hAnsi="Times New Roman" w:cs="Times New Roman"/>
          <w:sz w:val="24"/>
        </w:rPr>
      </w:pPr>
    </w:p>
    <w:sectPr w:rsidR="00237B9C" w:rsidRPr="001C2904" w:rsidSect="00332DA7">
      <w:headerReference w:type="even" r:id="rId11"/>
      <w:headerReference w:type="default" r:id="rId12"/>
      <w:footerReference w:type="even" r:id="rId13"/>
      <w:footerReference w:type="default" r:id="rId14"/>
      <w:pgSz w:w="11906" w:h="16838"/>
      <w:pgMar w:top="284" w:right="1418" w:bottom="284" w:left="1418" w:header="170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D1E1D" w14:textId="77777777" w:rsidR="0061058A" w:rsidRDefault="0061058A" w:rsidP="002D4480">
      <w:pPr>
        <w:spacing w:after="0" w:line="240" w:lineRule="auto"/>
      </w:pPr>
      <w:r>
        <w:separator/>
      </w:r>
    </w:p>
  </w:endnote>
  <w:endnote w:type="continuationSeparator" w:id="0">
    <w:p w14:paraId="0BE19691" w14:textId="77777777" w:rsidR="0061058A" w:rsidRDefault="0061058A" w:rsidP="002D4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16"/>
      </w:rPr>
      <w:alias w:val="Yazar"/>
      <w:tag w:val=""/>
      <w:id w:val="-947395532"/>
      <w:placeholder>
        <w:docPart w:val="9C2DD1E99E5C4566B30F4DBC7F3C08B7"/>
      </w:placeholder>
      <w:dataBinding w:prefixMappings="xmlns:ns0='http://purl.org/dc/elements/1.1/' xmlns:ns1='http://schemas.openxmlformats.org/package/2006/metadata/core-properties' " w:xpath="/ns1:coreProperties[1]/ns0:creator[1]" w:storeItemID="{6C3C8BC8-F283-45AE-878A-BAB7291924A1}"/>
      <w:text/>
    </w:sdtPr>
    <w:sdtEndPr/>
    <w:sdtContent>
      <w:p w14:paraId="045648CA" w14:textId="58865C7B" w:rsidR="00A51310" w:rsidRPr="001C2904" w:rsidRDefault="00A51310" w:rsidP="003B04B3">
        <w:pPr>
          <w:pStyle w:val="AltBilgi"/>
          <w:spacing w:before="80" w:after="80"/>
          <w:jc w:val="center"/>
          <w:rPr>
            <w:rFonts w:ascii="Times New Roman" w:hAnsi="Times New Roman" w:cs="Times New Roman"/>
            <w:caps/>
            <w:color w:val="FFFFFF" w:themeColor="background1"/>
            <w:sz w:val="16"/>
            <w:szCs w:val="16"/>
          </w:rPr>
        </w:pPr>
        <w:r>
          <w:rPr>
            <w:rFonts w:ascii="Times New Roman" w:hAnsi="Times New Roman" w:cs="Times New Roman"/>
            <w:caps/>
            <w:color w:val="1F4E79" w:themeColor="accent1" w:themeShade="80"/>
            <w:sz w:val="16"/>
            <w:szCs w:val="16"/>
          </w:rPr>
          <w:t>BİRİM İÇ DEĞERLENDİRME RAPORU (2023)                                           ArDAHAN ÜNİVERSİTESİ</w:t>
        </w:r>
      </w:p>
    </w:sdtContent>
  </w:sdt>
  <w:p w14:paraId="2657C333" w14:textId="57A93F57" w:rsidR="00A51310" w:rsidRPr="001C2904" w:rsidRDefault="00A51310">
    <w:pPr>
      <w:pStyle w:val="AltBilgi"/>
      <w:rPr>
        <w:rFonts w:ascii="Cambria" w:hAnsi="Cambria"/>
        <w:sz w:val="21"/>
        <w:szCs w:val="21"/>
      </w:rPr>
    </w:pPr>
    <w:r w:rsidRPr="001C2904">
      <w:rPr>
        <w:rFonts w:ascii="Cambria" w:hAnsi="Cambria"/>
        <w:noProof/>
        <w:sz w:val="21"/>
        <w:szCs w:val="21"/>
        <w:lang w:eastAsia="tr-TR"/>
      </w:rPr>
      <w:drawing>
        <wp:anchor distT="0" distB="0" distL="114300" distR="114300" simplePos="0" relativeHeight="251677696" behindDoc="1" locked="0" layoutInCell="1" allowOverlap="1" wp14:anchorId="12EFC77F" wp14:editId="032AD65A">
          <wp:simplePos x="0" y="0"/>
          <wp:positionH relativeFrom="column">
            <wp:posOffset>0</wp:posOffset>
          </wp:positionH>
          <wp:positionV relativeFrom="paragraph">
            <wp:posOffset>-279400</wp:posOffset>
          </wp:positionV>
          <wp:extent cx="5755561" cy="358384"/>
          <wp:effectExtent l="0" t="0" r="0" b="381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pic:cNvPicPr/>
                </pic:nvPicPr>
                <pic:blipFill rotWithShape="1">
                  <a:blip r:embed="rId1">
                    <a:extLst>
                      <a:ext uri="{28A0092B-C50C-407E-A947-70E740481C1C}">
                        <a14:useLocalDpi xmlns:a14="http://schemas.microsoft.com/office/drawing/2010/main" val="0"/>
                      </a:ext>
                    </a:extLst>
                  </a:blip>
                  <a:srcRect t="22085" b="24332"/>
                  <a:stretch/>
                </pic:blipFill>
                <pic:spPr bwMode="auto">
                  <a:xfrm>
                    <a:off x="0" y="0"/>
                    <a:ext cx="5755561" cy="35838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caps/>
        <w:color w:val="1F4E79" w:themeColor="accent1" w:themeShade="80"/>
        <w:sz w:val="16"/>
        <w:szCs w:val="20"/>
      </w:rPr>
      <w:alias w:val="Yazar"/>
      <w:tag w:val=""/>
      <w:id w:val="-1822267932"/>
      <w:placeholder>
        <w:docPart w:val="9374CD7D59F24BAC960837AEE6E4D85F"/>
      </w:placeholder>
      <w:dataBinding w:prefixMappings="xmlns:ns0='http://purl.org/dc/elements/1.1/' xmlns:ns1='http://schemas.openxmlformats.org/package/2006/metadata/core-properties' " w:xpath="/ns1:coreProperties[1]/ns0:creator[1]" w:storeItemID="{6C3C8BC8-F283-45AE-878A-BAB7291924A1}"/>
      <w:text/>
    </w:sdtPr>
    <w:sdtEndPr/>
    <w:sdtContent>
      <w:p w14:paraId="2745A664" w14:textId="108027EF" w:rsidR="00A51310" w:rsidRPr="001C2904" w:rsidRDefault="00A51310" w:rsidP="004A0AA3">
        <w:pPr>
          <w:pStyle w:val="AltBilgi"/>
          <w:spacing w:before="80" w:after="80"/>
          <w:jc w:val="center"/>
          <w:rPr>
            <w:rFonts w:ascii="Times New Roman" w:hAnsi="Times New Roman" w:cs="Times New Roman"/>
            <w:caps/>
            <w:color w:val="FFFFFF" w:themeColor="background1"/>
            <w:sz w:val="14"/>
            <w:szCs w:val="18"/>
          </w:rPr>
        </w:pPr>
        <w:r w:rsidRPr="001C2904">
          <w:rPr>
            <w:rFonts w:ascii="Times New Roman" w:hAnsi="Times New Roman" w:cs="Times New Roman"/>
            <w:caps/>
            <w:color w:val="1F4E79" w:themeColor="accent1" w:themeShade="80"/>
            <w:sz w:val="16"/>
            <w:szCs w:val="20"/>
          </w:rPr>
          <w:t>BİRİM İÇ DEĞERLENDİRME RAPORU</w:t>
        </w:r>
        <w:r>
          <w:rPr>
            <w:rFonts w:ascii="Times New Roman" w:hAnsi="Times New Roman" w:cs="Times New Roman"/>
            <w:caps/>
            <w:color w:val="1F4E79" w:themeColor="accent1" w:themeShade="80"/>
            <w:sz w:val="16"/>
            <w:szCs w:val="20"/>
          </w:rPr>
          <w:t xml:space="preserve"> (</w:t>
        </w:r>
        <w:r w:rsidRPr="001C2904">
          <w:rPr>
            <w:rFonts w:ascii="Times New Roman" w:hAnsi="Times New Roman" w:cs="Times New Roman"/>
            <w:caps/>
            <w:color w:val="1F4E79" w:themeColor="accent1" w:themeShade="80"/>
            <w:sz w:val="16"/>
            <w:szCs w:val="20"/>
          </w:rPr>
          <w:t>2023</w:t>
        </w:r>
        <w:r>
          <w:rPr>
            <w:rFonts w:ascii="Times New Roman" w:hAnsi="Times New Roman" w:cs="Times New Roman"/>
            <w:caps/>
            <w:color w:val="1F4E79" w:themeColor="accent1" w:themeShade="80"/>
            <w:sz w:val="16"/>
            <w:szCs w:val="20"/>
          </w:rPr>
          <w:t>)</w:t>
        </w:r>
        <w:r w:rsidRPr="001C2904">
          <w:rPr>
            <w:rFonts w:ascii="Times New Roman" w:hAnsi="Times New Roman" w:cs="Times New Roman"/>
            <w:caps/>
            <w:color w:val="1F4E79" w:themeColor="accent1" w:themeShade="80"/>
            <w:sz w:val="16"/>
            <w:szCs w:val="20"/>
          </w:rPr>
          <w:t xml:space="preserve">                                           </w:t>
        </w:r>
        <w:r>
          <w:rPr>
            <w:rFonts w:ascii="Times New Roman" w:hAnsi="Times New Roman" w:cs="Times New Roman"/>
            <w:caps/>
            <w:color w:val="1F4E79" w:themeColor="accent1" w:themeShade="80"/>
            <w:sz w:val="16"/>
            <w:szCs w:val="20"/>
          </w:rPr>
          <w:t>ArDAHAN</w:t>
        </w:r>
        <w:r w:rsidRPr="001C2904">
          <w:rPr>
            <w:rFonts w:ascii="Times New Roman" w:hAnsi="Times New Roman" w:cs="Times New Roman"/>
            <w:caps/>
            <w:color w:val="1F4E79" w:themeColor="accent1" w:themeShade="80"/>
            <w:sz w:val="16"/>
            <w:szCs w:val="20"/>
          </w:rPr>
          <w:t xml:space="preserve"> ÜNİVERSİTESİ</w:t>
        </w:r>
      </w:p>
    </w:sdtContent>
  </w:sdt>
  <w:p w14:paraId="5D4FAC7E" w14:textId="6DCD6EB0" w:rsidR="00A51310" w:rsidRPr="001C2904" w:rsidRDefault="00A51310">
    <w:pPr>
      <w:pStyle w:val="AltBilgi"/>
      <w:rPr>
        <w:rFonts w:ascii="Times New Roman" w:hAnsi="Times New Roman" w:cs="Times New Roman"/>
      </w:rPr>
    </w:pPr>
    <w:r>
      <w:rPr>
        <w:rFonts w:ascii="Times New Roman" w:hAnsi="Times New Roman" w:cs="Times New Roman"/>
        <w:noProof/>
        <w:lang w:eastAsia="tr-TR"/>
      </w:rPr>
      <w:drawing>
        <wp:anchor distT="0" distB="0" distL="114300" distR="114300" simplePos="0" relativeHeight="251679744" behindDoc="1" locked="0" layoutInCell="1" allowOverlap="1" wp14:anchorId="7D1C5264" wp14:editId="2A98487F">
          <wp:simplePos x="0" y="0"/>
          <wp:positionH relativeFrom="column">
            <wp:posOffset>486410</wp:posOffset>
          </wp:positionH>
          <wp:positionV relativeFrom="paragraph">
            <wp:posOffset>-220980</wp:posOffset>
          </wp:positionV>
          <wp:extent cx="4902200" cy="403860"/>
          <wp:effectExtent l="0" t="0" r="0" b="0"/>
          <wp:wrapNone/>
          <wp:docPr id="20" name="Resi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kran görüntüsü 2024-02-19 121621.jpg"/>
                  <pic:cNvPicPr/>
                </pic:nvPicPr>
                <pic:blipFill>
                  <a:blip r:embed="rId1">
                    <a:extLst>
                      <a:ext uri="{28A0092B-C50C-407E-A947-70E740481C1C}">
                        <a14:useLocalDpi xmlns:a14="http://schemas.microsoft.com/office/drawing/2010/main" val="0"/>
                      </a:ext>
                    </a:extLst>
                  </a:blip>
                  <a:stretch>
                    <a:fillRect/>
                  </a:stretch>
                </pic:blipFill>
                <pic:spPr>
                  <a:xfrm>
                    <a:off x="0" y="0"/>
                    <a:ext cx="4902200" cy="40386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20A16" w14:textId="77777777" w:rsidR="0061058A" w:rsidRDefault="0061058A" w:rsidP="002D4480">
      <w:pPr>
        <w:spacing w:after="0" w:line="240" w:lineRule="auto"/>
      </w:pPr>
      <w:r>
        <w:separator/>
      </w:r>
    </w:p>
  </w:footnote>
  <w:footnote w:type="continuationSeparator" w:id="0">
    <w:p w14:paraId="10F578F0" w14:textId="77777777" w:rsidR="0061058A" w:rsidRDefault="0061058A" w:rsidP="002D4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E0BA5" w14:textId="0938A89D" w:rsidR="00A51310" w:rsidRDefault="00A51310">
    <w:pPr>
      <w:pStyle w:val="stBilgi"/>
    </w:pPr>
    <w:r>
      <w:rPr>
        <w:noProof/>
        <w:lang w:eastAsia="tr-TR"/>
      </w:rPr>
      <mc:AlternateContent>
        <mc:Choice Requires="wps">
          <w:drawing>
            <wp:anchor distT="0" distB="0" distL="114300" distR="114300" simplePos="0" relativeHeight="251661312" behindDoc="0" locked="0" layoutInCell="1" allowOverlap="1" wp14:anchorId="601C5E49" wp14:editId="3A759BC7">
              <wp:simplePos x="0" y="0"/>
              <wp:positionH relativeFrom="column">
                <wp:posOffset>-661670</wp:posOffset>
              </wp:positionH>
              <wp:positionV relativeFrom="paragraph">
                <wp:posOffset>-718347</wp:posOffset>
              </wp:positionV>
              <wp:extent cx="442595" cy="375285"/>
              <wp:effectExtent l="0" t="0" r="0" b="0"/>
              <wp:wrapNone/>
              <wp:docPr id="163" name="Metin Kutusu 163"/>
              <wp:cNvGraphicFramePr/>
              <a:graphic xmlns:a="http://schemas.openxmlformats.org/drawingml/2006/main">
                <a:graphicData uri="http://schemas.microsoft.com/office/word/2010/wordprocessingShape">
                  <wps:wsp>
                    <wps:cNvSpPr txBox="1"/>
                    <wps:spPr>
                      <a:xfrm flipH="1">
                        <a:off x="0" y="0"/>
                        <a:ext cx="442595"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9B3F97" w14:textId="1E98A66D" w:rsidR="00A51310" w:rsidRPr="00470001" w:rsidRDefault="00A51310">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01C5E49" id="_x0000_t202" coordsize="21600,21600" o:spt="202" path="m,l,21600r21600,l21600,xe">
              <v:stroke joinstyle="miter"/>
              <v:path gradientshapeok="t" o:connecttype="rect"/>
            </v:shapetype>
            <v:shape id="Metin Kutusu 163" o:spid="_x0000_s1026" type="#_x0000_t202" style="position:absolute;margin-left:-52.1pt;margin-top:-56.55pt;width:34.85pt;height:29.55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" filled="f" stroked="f" strokeweight=".5pt">
              <v:textbox inset=",7.2pt,,7.2pt">
                <w:txbxContent>
                  <w:p w14:paraId="359B3F97" w14:textId="1E98A66D" w:rsidR="00A51310" w:rsidRPr="00470001" w:rsidRDefault="00A51310">
                    <w:pPr>
                      <w:pStyle w:val="stBilgi"/>
                      <w:jc w:val="right"/>
                      <w:rPr>
                        <w:rFonts w:ascii="Cambria" w:hAnsi="Cambria"/>
                        <w:b/>
                        <w:bCs/>
                        <w:color w:val="1F4E79" w:themeColor="accent1" w:themeShade="80"/>
                        <w:sz w:val="24"/>
                        <w:szCs w:val="24"/>
                      </w:rPr>
                    </w:pPr>
                    <w:r w:rsidRPr="00470001">
                      <w:rPr>
                        <w:rFonts w:ascii="Cambria" w:hAnsi="Cambria"/>
                        <w:b/>
                        <w:bCs/>
                        <w:color w:val="1F4E79" w:themeColor="accent1" w:themeShade="80"/>
                        <w:sz w:val="24"/>
                        <w:szCs w:val="24"/>
                      </w:rPr>
                      <w:fldChar w:fldCharType="begin"/>
                    </w:r>
                    <w:r w:rsidRPr="00470001">
                      <w:rPr>
                        <w:rFonts w:ascii="Cambria" w:hAnsi="Cambria"/>
                        <w:b/>
                        <w:bCs/>
                        <w:color w:val="1F4E79" w:themeColor="accent1" w:themeShade="80"/>
                        <w:sz w:val="24"/>
                        <w:szCs w:val="24"/>
                      </w:rPr>
                      <w:instrText>PAGE   \* MERGEFORMAT</w:instrText>
                    </w:r>
                    <w:r w:rsidRPr="00470001">
                      <w:rPr>
                        <w:rFonts w:ascii="Cambria" w:hAnsi="Cambria"/>
                        <w:b/>
                        <w:bCs/>
                        <w:color w:val="1F4E79" w:themeColor="accent1" w:themeShade="80"/>
                        <w:sz w:val="24"/>
                        <w:szCs w:val="24"/>
                      </w:rPr>
                      <w:fldChar w:fldCharType="separate"/>
                    </w:r>
                    <w:r>
                      <w:rPr>
                        <w:rFonts w:ascii="Cambria" w:hAnsi="Cambria"/>
                        <w:b/>
                        <w:bCs/>
                        <w:noProof/>
                        <w:color w:val="1F4E79" w:themeColor="accent1" w:themeShade="80"/>
                        <w:sz w:val="24"/>
                        <w:szCs w:val="24"/>
                      </w:rPr>
                      <w:t>16</w:t>
                    </w:r>
                    <w:r w:rsidRPr="00470001">
                      <w:rPr>
                        <w:rFonts w:ascii="Cambria" w:hAnsi="Cambria"/>
                        <w:b/>
                        <w:bCs/>
                        <w:color w:val="1F4E79" w:themeColor="accent1" w:themeShade="80"/>
                        <w:sz w:val="24"/>
                        <w:szCs w:val="24"/>
                      </w:rPr>
                      <w:fldChar w:fldCharType="end"/>
                    </w:r>
                  </w:p>
                </w:txbxContent>
              </v:textbox>
            </v:shape>
          </w:pict>
        </mc:Fallback>
      </mc:AlternateContent>
    </w:r>
    <w:r>
      <w:rPr>
        <w:caps/>
        <w:noProof/>
        <w:color w:val="808080" w:themeColor="background1" w:themeShade="80"/>
        <w:sz w:val="20"/>
        <w:szCs w:val="20"/>
        <w:lang w:eastAsia="tr-TR"/>
      </w:rPr>
      <w:drawing>
        <wp:anchor distT="0" distB="0" distL="114300" distR="114300" simplePos="0" relativeHeight="251674624" behindDoc="1" locked="0" layoutInCell="1" allowOverlap="1" wp14:anchorId="67A2FF26" wp14:editId="52D4FED6">
          <wp:simplePos x="0" y="0"/>
          <wp:positionH relativeFrom="column">
            <wp:posOffset>-622935</wp:posOffset>
          </wp:positionH>
          <wp:positionV relativeFrom="paragraph">
            <wp:posOffset>-799627</wp:posOffset>
          </wp:positionV>
          <wp:extent cx="528955" cy="548640"/>
          <wp:effectExtent l="0" t="0" r="4445" b="3810"/>
          <wp:wrapNone/>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sim 1"/>
                  <pic:cNvPicPr/>
                </pic:nvPicPr>
                <pic:blipFill>
                  <a:blip r:embed="rId1">
                    <a:extLst>
                      <a:ext uri="{28A0092B-C50C-407E-A947-70E740481C1C}">
                        <a14:useLocalDpi xmlns:a14="http://schemas.microsoft.com/office/drawing/2010/main" val="0"/>
                      </a:ext>
                    </a:extLst>
                  </a:blip>
                  <a:stretch>
                    <a:fillRect/>
                  </a:stretch>
                </pic:blipFill>
                <pic:spPr>
                  <a:xfrm>
                    <a:off x="0" y="0"/>
                    <a:ext cx="528955" cy="548640"/>
                  </a:xfrm>
                  <a:prstGeom prst="rect">
                    <a:avLst/>
                  </a:prstGeom>
                </pic:spPr>
              </pic:pic>
            </a:graphicData>
          </a:graphic>
          <wp14:sizeRelH relativeFrom="page">
            <wp14:pctWidth>0</wp14:pctWidth>
          </wp14:sizeRelH>
          <wp14:sizeRelV relativeFrom="page">
            <wp14:pctHeight>0</wp14:pctHeight>
          </wp14:sizeRelV>
        </wp:anchor>
      </w:drawing>
    </w:r>
  </w:p>
  <w:p w14:paraId="507AC1A7" w14:textId="1516A833" w:rsidR="00A51310" w:rsidRDefault="00A5131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4FB2E" w14:textId="7FA790D6" w:rsidR="00A51310" w:rsidRDefault="00A51310" w:rsidP="00982167">
    <w:pPr>
      <w:pStyle w:val="stBilgi"/>
      <w:jc w:val="right"/>
    </w:pPr>
    <w:r>
      <w:rPr>
        <w:caps/>
        <w:noProof/>
        <w:color w:val="808080" w:themeColor="background1" w:themeShade="80"/>
        <w:sz w:val="20"/>
        <w:szCs w:val="20"/>
        <w:lang w:eastAsia="tr-TR"/>
      </w:rPr>
      <w:drawing>
        <wp:anchor distT="0" distB="0" distL="114300" distR="114300" simplePos="0" relativeHeight="251678720" behindDoc="0" locked="0" layoutInCell="1" allowOverlap="1" wp14:anchorId="5A6C4CE3" wp14:editId="3B93A9E9">
          <wp:simplePos x="0" y="0"/>
          <wp:positionH relativeFrom="margin">
            <wp:posOffset>2208530</wp:posOffset>
          </wp:positionH>
          <wp:positionV relativeFrom="page">
            <wp:posOffset>68580</wp:posOffset>
          </wp:positionV>
          <wp:extent cx="1397635" cy="1089660"/>
          <wp:effectExtent l="0" t="0" r="0" b="0"/>
          <wp:wrapSquare wrapText="bothSides"/>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şlıksız-2.png"/>
                  <pic:cNvPicPr/>
                </pic:nvPicPr>
                <pic:blipFill>
                  <a:blip r:embed="rId1">
                    <a:extLst>
                      <a:ext uri="{28A0092B-C50C-407E-A947-70E740481C1C}">
                        <a14:useLocalDpi xmlns:a14="http://schemas.microsoft.com/office/drawing/2010/main" val="0"/>
                      </a:ext>
                    </a:extLst>
                  </a:blip>
                  <a:stretch>
                    <a:fillRect/>
                  </a:stretch>
                </pic:blipFill>
                <pic:spPr>
                  <a:xfrm>
                    <a:off x="0" y="0"/>
                    <a:ext cx="1397635" cy="1089660"/>
                  </a:xfrm>
                  <a:prstGeom prst="rect">
                    <a:avLst/>
                  </a:prstGeom>
                </pic:spPr>
              </pic:pic>
            </a:graphicData>
          </a:graphic>
          <wp14:sizeRelH relativeFrom="margin">
            <wp14:pctWidth>0</wp14:pctWidth>
          </wp14:sizeRelH>
          <wp14:sizeRelV relativeFrom="margin">
            <wp14:pctHeight>0</wp14:pctHeight>
          </wp14:sizeRelV>
        </wp:anchor>
      </w:drawing>
    </w:r>
    <w:r>
      <w:rPr>
        <w:caps/>
        <w:noProof/>
        <w:color w:val="808080" w:themeColor="background1" w:themeShade="80"/>
        <w:sz w:val="20"/>
        <w:szCs w:val="20"/>
        <w:lang w:eastAsia="tr-TR"/>
      </w:rPr>
      <mc:AlternateContent>
        <mc:Choice Requires="wps">
          <w:drawing>
            <wp:anchor distT="0" distB="0" distL="114300" distR="114300" simplePos="0" relativeHeight="251655168" behindDoc="0" locked="0" layoutInCell="1" allowOverlap="1" wp14:anchorId="461744EC" wp14:editId="40B8821B">
              <wp:simplePos x="0" y="0"/>
              <wp:positionH relativeFrom="column">
                <wp:posOffset>6023610</wp:posOffset>
              </wp:positionH>
              <wp:positionV relativeFrom="paragraph">
                <wp:posOffset>-719455</wp:posOffset>
              </wp:positionV>
              <wp:extent cx="371475" cy="346075"/>
              <wp:effectExtent l="0" t="0" r="0" b="0"/>
              <wp:wrapNone/>
              <wp:docPr id="172" name="Metin Kutusu 172"/>
              <wp:cNvGraphicFramePr/>
              <a:graphic xmlns:a="http://schemas.openxmlformats.org/drawingml/2006/main">
                <a:graphicData uri="http://schemas.microsoft.com/office/word/2010/wordprocessingShape">
                  <wps:wsp>
                    <wps:cNvSpPr txBox="1"/>
                    <wps:spPr>
                      <a:xfrm>
                        <a:off x="0" y="0"/>
                        <a:ext cx="371475" cy="3460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D580481" w14:textId="59EF33E0" w:rsidR="00A51310" w:rsidRPr="00123396" w:rsidRDefault="00A51310"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45145B">
                            <w:rPr>
                              <w:rFonts w:ascii="Cambria" w:hAnsi="Cambria"/>
                              <w:b/>
                              <w:bCs/>
                              <w:noProof/>
                              <w:color w:val="1F4E79" w:themeColor="accent1" w:themeShade="80"/>
                              <w:sz w:val="24"/>
                              <w:szCs w:val="24"/>
                            </w:rPr>
                            <w:t>9</w:t>
                          </w:r>
                          <w:r w:rsidRPr="00123396">
                            <w:rPr>
                              <w:rFonts w:ascii="Cambria" w:hAnsi="Cambria"/>
                              <w:b/>
                              <w:bCs/>
                              <w:color w:val="1F4E79" w:themeColor="accent1" w:themeShade="80"/>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461744EC" id="_x0000_t202" coordsize="21600,21600" o:spt="202" path="m,l,21600r21600,l21600,xe">
              <v:stroke joinstyle="miter"/>
              <v:path gradientshapeok="t" o:connecttype="rect"/>
            </v:shapetype>
            <v:shape id="Metin Kutusu 172" o:spid="_x0000_s1027" type="#_x0000_t202" style="position:absolute;left:0;text-align:left;margin-left:474.3pt;margin-top:-56.65pt;width:29.25pt;height:2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" filled="f" stroked="f" strokeweight=".5pt">
              <v:textbox inset=",7.2pt,,7.2pt">
                <w:txbxContent>
                  <w:p w14:paraId="2D580481" w14:textId="59EF33E0" w:rsidR="00A51310" w:rsidRPr="00123396" w:rsidRDefault="00A51310" w:rsidP="00982167">
                    <w:pPr>
                      <w:pStyle w:val="stBilgi"/>
                      <w:jc w:val="center"/>
                      <w:rPr>
                        <w:rFonts w:ascii="Cambria" w:hAnsi="Cambria"/>
                        <w:b/>
                        <w:bCs/>
                        <w:color w:val="1F4E79" w:themeColor="accent1" w:themeShade="80"/>
                        <w:sz w:val="24"/>
                        <w:szCs w:val="24"/>
                      </w:rPr>
                    </w:pPr>
                    <w:r w:rsidRPr="00123396">
                      <w:rPr>
                        <w:rFonts w:ascii="Cambria" w:hAnsi="Cambria"/>
                        <w:b/>
                        <w:bCs/>
                        <w:color w:val="1F4E79" w:themeColor="accent1" w:themeShade="80"/>
                        <w:sz w:val="24"/>
                        <w:szCs w:val="24"/>
                      </w:rPr>
                      <w:fldChar w:fldCharType="begin"/>
                    </w:r>
                    <w:r w:rsidRPr="00123396">
                      <w:rPr>
                        <w:rFonts w:ascii="Cambria" w:hAnsi="Cambria"/>
                        <w:b/>
                        <w:bCs/>
                        <w:color w:val="1F4E79" w:themeColor="accent1" w:themeShade="80"/>
                        <w:sz w:val="24"/>
                        <w:szCs w:val="24"/>
                      </w:rPr>
                      <w:instrText>PAGE   \* MERGEFORMAT</w:instrText>
                    </w:r>
                    <w:r w:rsidRPr="00123396">
                      <w:rPr>
                        <w:rFonts w:ascii="Cambria" w:hAnsi="Cambria"/>
                        <w:b/>
                        <w:bCs/>
                        <w:color w:val="1F4E79" w:themeColor="accent1" w:themeShade="80"/>
                        <w:sz w:val="24"/>
                        <w:szCs w:val="24"/>
                      </w:rPr>
                      <w:fldChar w:fldCharType="separate"/>
                    </w:r>
                    <w:r w:rsidR="0045145B">
                      <w:rPr>
                        <w:rFonts w:ascii="Cambria" w:hAnsi="Cambria"/>
                        <w:b/>
                        <w:bCs/>
                        <w:noProof/>
                        <w:color w:val="1F4E79" w:themeColor="accent1" w:themeShade="80"/>
                        <w:sz w:val="24"/>
                        <w:szCs w:val="24"/>
                      </w:rPr>
                      <w:t>9</w:t>
                    </w:r>
                    <w:r w:rsidRPr="00123396">
                      <w:rPr>
                        <w:rFonts w:ascii="Cambria" w:hAnsi="Cambria"/>
                        <w:b/>
                        <w:bCs/>
                        <w:color w:val="1F4E79" w:themeColor="accent1" w:themeShade="80"/>
                        <w:sz w:val="24"/>
                        <w:szCs w:val="24"/>
                      </w:rPr>
                      <w:fldChar w:fldCharType="end"/>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6E12DF8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3pt;height:168pt;visibility:visible" o:bullet="t">
        <v:imagedata r:id="rId1" o:title=""/>
      </v:shape>
    </w:pict>
  </w:numPicBullet>
  <w:abstractNum w:abstractNumId="0" w15:restartNumberingAfterBreak="0">
    <w:nsid w:val="37AE5BBC"/>
    <w:multiLevelType w:val="hybridMultilevel"/>
    <w:tmpl w:val="1340BD26"/>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5551470C"/>
    <w:multiLevelType w:val="hybridMultilevel"/>
    <w:tmpl w:val="B8DAF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cyMjQ2sDCyNLIwNTFT0lEKTi0uzszPAykwNK0FAC/E1jktAAAA"/>
  </w:docVars>
  <w:rsids>
    <w:rsidRoot w:val="00C86E84"/>
    <w:rsid w:val="000057E3"/>
    <w:rsid w:val="000127B9"/>
    <w:rsid w:val="00027BCF"/>
    <w:rsid w:val="00034A96"/>
    <w:rsid w:val="0004234B"/>
    <w:rsid w:val="00042BC4"/>
    <w:rsid w:val="00047817"/>
    <w:rsid w:val="00047AF1"/>
    <w:rsid w:val="00051A53"/>
    <w:rsid w:val="0005684A"/>
    <w:rsid w:val="00065242"/>
    <w:rsid w:val="00070961"/>
    <w:rsid w:val="0009333F"/>
    <w:rsid w:val="00094DCF"/>
    <w:rsid w:val="00095F95"/>
    <w:rsid w:val="000A09B5"/>
    <w:rsid w:val="000A7EA6"/>
    <w:rsid w:val="000B15BA"/>
    <w:rsid w:val="000B27F0"/>
    <w:rsid w:val="000B6B31"/>
    <w:rsid w:val="000C0F39"/>
    <w:rsid w:val="000C5161"/>
    <w:rsid w:val="000D1E6C"/>
    <w:rsid w:val="000E43B8"/>
    <w:rsid w:val="000F05F2"/>
    <w:rsid w:val="000F6AA8"/>
    <w:rsid w:val="00102D8B"/>
    <w:rsid w:val="0010585F"/>
    <w:rsid w:val="0011458C"/>
    <w:rsid w:val="00123396"/>
    <w:rsid w:val="00124DAC"/>
    <w:rsid w:val="00126395"/>
    <w:rsid w:val="00134C44"/>
    <w:rsid w:val="001355F4"/>
    <w:rsid w:val="00163624"/>
    <w:rsid w:val="00164763"/>
    <w:rsid w:val="00166FAA"/>
    <w:rsid w:val="00174002"/>
    <w:rsid w:val="00177E68"/>
    <w:rsid w:val="0018157E"/>
    <w:rsid w:val="00182486"/>
    <w:rsid w:val="0018342A"/>
    <w:rsid w:val="00191DA7"/>
    <w:rsid w:val="00196AD5"/>
    <w:rsid w:val="001A3C1B"/>
    <w:rsid w:val="001B29A0"/>
    <w:rsid w:val="001B6D96"/>
    <w:rsid w:val="001C0FA0"/>
    <w:rsid w:val="001C2890"/>
    <w:rsid w:val="001C2904"/>
    <w:rsid w:val="001C5833"/>
    <w:rsid w:val="001C75C4"/>
    <w:rsid w:val="001C7C28"/>
    <w:rsid w:val="001F3F04"/>
    <w:rsid w:val="001F525E"/>
    <w:rsid w:val="00211BD1"/>
    <w:rsid w:val="00234B24"/>
    <w:rsid w:val="00237B9C"/>
    <w:rsid w:val="0025576F"/>
    <w:rsid w:val="002619BF"/>
    <w:rsid w:val="0026322A"/>
    <w:rsid w:val="00271646"/>
    <w:rsid w:val="00277D97"/>
    <w:rsid w:val="00284EB9"/>
    <w:rsid w:val="002872D5"/>
    <w:rsid w:val="002940A8"/>
    <w:rsid w:val="002A2DAA"/>
    <w:rsid w:val="002B1083"/>
    <w:rsid w:val="002B3EE2"/>
    <w:rsid w:val="002C38DB"/>
    <w:rsid w:val="002C648A"/>
    <w:rsid w:val="002D12DE"/>
    <w:rsid w:val="002D2CC5"/>
    <w:rsid w:val="002D4480"/>
    <w:rsid w:val="002E035F"/>
    <w:rsid w:val="002E2D91"/>
    <w:rsid w:val="002E5336"/>
    <w:rsid w:val="002E6D1B"/>
    <w:rsid w:val="00300137"/>
    <w:rsid w:val="00304CBA"/>
    <w:rsid w:val="00312F0C"/>
    <w:rsid w:val="00324754"/>
    <w:rsid w:val="00326359"/>
    <w:rsid w:val="00332DA7"/>
    <w:rsid w:val="003345B9"/>
    <w:rsid w:val="0033526E"/>
    <w:rsid w:val="00335B54"/>
    <w:rsid w:val="00336E92"/>
    <w:rsid w:val="003443F0"/>
    <w:rsid w:val="003460F7"/>
    <w:rsid w:val="003465A0"/>
    <w:rsid w:val="00347823"/>
    <w:rsid w:val="003478BB"/>
    <w:rsid w:val="003510BA"/>
    <w:rsid w:val="00355408"/>
    <w:rsid w:val="00364526"/>
    <w:rsid w:val="00375741"/>
    <w:rsid w:val="0037583A"/>
    <w:rsid w:val="00375F5A"/>
    <w:rsid w:val="00375F79"/>
    <w:rsid w:val="00381E1E"/>
    <w:rsid w:val="003841AF"/>
    <w:rsid w:val="00391D89"/>
    <w:rsid w:val="003B04B3"/>
    <w:rsid w:val="003C258D"/>
    <w:rsid w:val="003F2031"/>
    <w:rsid w:val="004011AA"/>
    <w:rsid w:val="00402C48"/>
    <w:rsid w:val="0041071E"/>
    <w:rsid w:val="00412CEB"/>
    <w:rsid w:val="004206E7"/>
    <w:rsid w:val="004369D8"/>
    <w:rsid w:val="0043738A"/>
    <w:rsid w:val="00447819"/>
    <w:rsid w:val="0045145B"/>
    <w:rsid w:val="004559E4"/>
    <w:rsid w:val="00470001"/>
    <w:rsid w:val="00491109"/>
    <w:rsid w:val="0049514E"/>
    <w:rsid w:val="004A0AA3"/>
    <w:rsid w:val="004B07D8"/>
    <w:rsid w:val="004B1D9B"/>
    <w:rsid w:val="004B7D7C"/>
    <w:rsid w:val="004D046A"/>
    <w:rsid w:val="004E56CD"/>
    <w:rsid w:val="004E671F"/>
    <w:rsid w:val="004F4CCD"/>
    <w:rsid w:val="00502A36"/>
    <w:rsid w:val="00506963"/>
    <w:rsid w:val="0051594E"/>
    <w:rsid w:val="00516675"/>
    <w:rsid w:val="00516C5D"/>
    <w:rsid w:val="005215D2"/>
    <w:rsid w:val="0053159C"/>
    <w:rsid w:val="00544CE3"/>
    <w:rsid w:val="00546656"/>
    <w:rsid w:val="00553EFB"/>
    <w:rsid w:val="0056660C"/>
    <w:rsid w:val="00566B1A"/>
    <w:rsid w:val="00567095"/>
    <w:rsid w:val="005802CF"/>
    <w:rsid w:val="00587624"/>
    <w:rsid w:val="0059771F"/>
    <w:rsid w:val="005A2874"/>
    <w:rsid w:val="005A38B1"/>
    <w:rsid w:val="005A3F2F"/>
    <w:rsid w:val="005B4F22"/>
    <w:rsid w:val="005C0E37"/>
    <w:rsid w:val="005C0F78"/>
    <w:rsid w:val="005C103B"/>
    <w:rsid w:val="005C5678"/>
    <w:rsid w:val="005F04FF"/>
    <w:rsid w:val="005F20A1"/>
    <w:rsid w:val="005F3A6E"/>
    <w:rsid w:val="005F4D90"/>
    <w:rsid w:val="006022C0"/>
    <w:rsid w:val="0060642D"/>
    <w:rsid w:val="006100D5"/>
    <w:rsid w:val="0061058A"/>
    <w:rsid w:val="0065242D"/>
    <w:rsid w:val="00667558"/>
    <w:rsid w:val="006732A8"/>
    <w:rsid w:val="00680EAF"/>
    <w:rsid w:val="006847C0"/>
    <w:rsid w:val="00694996"/>
    <w:rsid w:val="006970CB"/>
    <w:rsid w:val="006A553F"/>
    <w:rsid w:val="006A7579"/>
    <w:rsid w:val="006B5F81"/>
    <w:rsid w:val="006C1AE4"/>
    <w:rsid w:val="006F0012"/>
    <w:rsid w:val="006F02AB"/>
    <w:rsid w:val="006F15B9"/>
    <w:rsid w:val="006F30F4"/>
    <w:rsid w:val="006F3310"/>
    <w:rsid w:val="00702EF3"/>
    <w:rsid w:val="00712616"/>
    <w:rsid w:val="007171E3"/>
    <w:rsid w:val="0072027E"/>
    <w:rsid w:val="00742EE7"/>
    <w:rsid w:val="007442E9"/>
    <w:rsid w:val="00752965"/>
    <w:rsid w:val="00753FFF"/>
    <w:rsid w:val="0076207A"/>
    <w:rsid w:val="00790FBF"/>
    <w:rsid w:val="00795BC9"/>
    <w:rsid w:val="007A286B"/>
    <w:rsid w:val="007A2C4C"/>
    <w:rsid w:val="007B1AEA"/>
    <w:rsid w:val="007B3EC4"/>
    <w:rsid w:val="007C0217"/>
    <w:rsid w:val="007D39DF"/>
    <w:rsid w:val="007D3B7D"/>
    <w:rsid w:val="007D68A5"/>
    <w:rsid w:val="007E5860"/>
    <w:rsid w:val="007E6845"/>
    <w:rsid w:val="007F7DF4"/>
    <w:rsid w:val="008036D2"/>
    <w:rsid w:val="00804D52"/>
    <w:rsid w:val="00821DBA"/>
    <w:rsid w:val="008223F1"/>
    <w:rsid w:val="008225FA"/>
    <w:rsid w:val="00864D18"/>
    <w:rsid w:val="008770C6"/>
    <w:rsid w:val="0088541C"/>
    <w:rsid w:val="0089792D"/>
    <w:rsid w:val="008A1258"/>
    <w:rsid w:val="008C1F77"/>
    <w:rsid w:val="008E04D5"/>
    <w:rsid w:val="008F1C3F"/>
    <w:rsid w:val="00904567"/>
    <w:rsid w:val="00907625"/>
    <w:rsid w:val="009326D3"/>
    <w:rsid w:val="009357B9"/>
    <w:rsid w:val="00941686"/>
    <w:rsid w:val="0095090C"/>
    <w:rsid w:val="0095188B"/>
    <w:rsid w:val="009622F9"/>
    <w:rsid w:val="00982167"/>
    <w:rsid w:val="009901CA"/>
    <w:rsid w:val="00993F95"/>
    <w:rsid w:val="009A109A"/>
    <w:rsid w:val="009A12DC"/>
    <w:rsid w:val="009A3F45"/>
    <w:rsid w:val="009B00B9"/>
    <w:rsid w:val="009B65AD"/>
    <w:rsid w:val="009D0E37"/>
    <w:rsid w:val="009E37FB"/>
    <w:rsid w:val="009E7F31"/>
    <w:rsid w:val="009F04E6"/>
    <w:rsid w:val="009F229F"/>
    <w:rsid w:val="009F3368"/>
    <w:rsid w:val="009F439A"/>
    <w:rsid w:val="009F7779"/>
    <w:rsid w:val="00A011DA"/>
    <w:rsid w:val="00A047BD"/>
    <w:rsid w:val="00A07AB0"/>
    <w:rsid w:val="00A26C07"/>
    <w:rsid w:val="00A3714B"/>
    <w:rsid w:val="00A41014"/>
    <w:rsid w:val="00A47E2B"/>
    <w:rsid w:val="00A51310"/>
    <w:rsid w:val="00A52687"/>
    <w:rsid w:val="00A61734"/>
    <w:rsid w:val="00A73B58"/>
    <w:rsid w:val="00A75F70"/>
    <w:rsid w:val="00A81561"/>
    <w:rsid w:val="00A92E90"/>
    <w:rsid w:val="00AA3B78"/>
    <w:rsid w:val="00AA784F"/>
    <w:rsid w:val="00AB6935"/>
    <w:rsid w:val="00AC087C"/>
    <w:rsid w:val="00AC5471"/>
    <w:rsid w:val="00AD18F0"/>
    <w:rsid w:val="00AD2825"/>
    <w:rsid w:val="00AD4563"/>
    <w:rsid w:val="00AE7895"/>
    <w:rsid w:val="00AF3C5C"/>
    <w:rsid w:val="00B00ABC"/>
    <w:rsid w:val="00B076F2"/>
    <w:rsid w:val="00B12656"/>
    <w:rsid w:val="00B248E8"/>
    <w:rsid w:val="00B37999"/>
    <w:rsid w:val="00B52178"/>
    <w:rsid w:val="00B564B1"/>
    <w:rsid w:val="00B57FFC"/>
    <w:rsid w:val="00B60E58"/>
    <w:rsid w:val="00B711C0"/>
    <w:rsid w:val="00B76CC8"/>
    <w:rsid w:val="00B8689B"/>
    <w:rsid w:val="00B91252"/>
    <w:rsid w:val="00BA5447"/>
    <w:rsid w:val="00BA7294"/>
    <w:rsid w:val="00BB333D"/>
    <w:rsid w:val="00BC5602"/>
    <w:rsid w:val="00BC58FE"/>
    <w:rsid w:val="00BD6FCC"/>
    <w:rsid w:val="00BD7BA3"/>
    <w:rsid w:val="00BE0CB6"/>
    <w:rsid w:val="00BE16E3"/>
    <w:rsid w:val="00BF21B4"/>
    <w:rsid w:val="00BF22DA"/>
    <w:rsid w:val="00C00C0E"/>
    <w:rsid w:val="00C03C6B"/>
    <w:rsid w:val="00C04105"/>
    <w:rsid w:val="00C053DD"/>
    <w:rsid w:val="00C1159F"/>
    <w:rsid w:val="00C16506"/>
    <w:rsid w:val="00C27133"/>
    <w:rsid w:val="00C34BBA"/>
    <w:rsid w:val="00C412E3"/>
    <w:rsid w:val="00C5017E"/>
    <w:rsid w:val="00C516AD"/>
    <w:rsid w:val="00C544AC"/>
    <w:rsid w:val="00C62243"/>
    <w:rsid w:val="00C6348C"/>
    <w:rsid w:val="00C659A0"/>
    <w:rsid w:val="00C70115"/>
    <w:rsid w:val="00C71EB7"/>
    <w:rsid w:val="00C86E84"/>
    <w:rsid w:val="00C97989"/>
    <w:rsid w:val="00CA019D"/>
    <w:rsid w:val="00CA1C66"/>
    <w:rsid w:val="00CA7EE0"/>
    <w:rsid w:val="00CB4C77"/>
    <w:rsid w:val="00CC0C81"/>
    <w:rsid w:val="00CC6823"/>
    <w:rsid w:val="00CF0003"/>
    <w:rsid w:val="00CF6AEA"/>
    <w:rsid w:val="00D02044"/>
    <w:rsid w:val="00D03FE7"/>
    <w:rsid w:val="00D07393"/>
    <w:rsid w:val="00D127CC"/>
    <w:rsid w:val="00D12A54"/>
    <w:rsid w:val="00D26A55"/>
    <w:rsid w:val="00D324B9"/>
    <w:rsid w:val="00D4533D"/>
    <w:rsid w:val="00D4668E"/>
    <w:rsid w:val="00D54806"/>
    <w:rsid w:val="00D554AE"/>
    <w:rsid w:val="00D74907"/>
    <w:rsid w:val="00D769EC"/>
    <w:rsid w:val="00D90397"/>
    <w:rsid w:val="00D9551C"/>
    <w:rsid w:val="00DA20CF"/>
    <w:rsid w:val="00DA2162"/>
    <w:rsid w:val="00DD045D"/>
    <w:rsid w:val="00DE52A4"/>
    <w:rsid w:val="00DE7039"/>
    <w:rsid w:val="00DF0CAA"/>
    <w:rsid w:val="00DF16F5"/>
    <w:rsid w:val="00E1367A"/>
    <w:rsid w:val="00E2380B"/>
    <w:rsid w:val="00E2437B"/>
    <w:rsid w:val="00E27933"/>
    <w:rsid w:val="00E33DAA"/>
    <w:rsid w:val="00E43936"/>
    <w:rsid w:val="00E45692"/>
    <w:rsid w:val="00E85469"/>
    <w:rsid w:val="00E8599E"/>
    <w:rsid w:val="00E967A4"/>
    <w:rsid w:val="00E96D92"/>
    <w:rsid w:val="00EA4033"/>
    <w:rsid w:val="00EB15EA"/>
    <w:rsid w:val="00EB39BD"/>
    <w:rsid w:val="00EC0DFB"/>
    <w:rsid w:val="00ED0A0B"/>
    <w:rsid w:val="00ED1B71"/>
    <w:rsid w:val="00ED7CD6"/>
    <w:rsid w:val="00ED7E08"/>
    <w:rsid w:val="00EF076F"/>
    <w:rsid w:val="00EF6147"/>
    <w:rsid w:val="00F060F5"/>
    <w:rsid w:val="00F1038E"/>
    <w:rsid w:val="00F11676"/>
    <w:rsid w:val="00F16067"/>
    <w:rsid w:val="00F72CD5"/>
    <w:rsid w:val="00F73563"/>
    <w:rsid w:val="00F821DE"/>
    <w:rsid w:val="00FA0E1F"/>
    <w:rsid w:val="00FA56F5"/>
    <w:rsid w:val="00FA780C"/>
    <w:rsid w:val="00FA799F"/>
    <w:rsid w:val="00FB44D6"/>
    <w:rsid w:val="00FB4876"/>
    <w:rsid w:val="00FB4B7E"/>
    <w:rsid w:val="00FD19DD"/>
    <w:rsid w:val="00FD2A65"/>
    <w:rsid w:val="00FD79C7"/>
    <w:rsid w:val="00FF6A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F48C76"/>
  <w15:chartTrackingRefBased/>
  <w15:docId w15:val="{AC4D4C08-A71E-403D-B908-69B04B967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AA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D448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D4480"/>
  </w:style>
  <w:style w:type="paragraph" w:styleId="AltBilgi">
    <w:name w:val="footer"/>
    <w:basedOn w:val="Normal"/>
    <w:link w:val="AltBilgiChar"/>
    <w:uiPriority w:val="99"/>
    <w:unhideWhenUsed/>
    <w:rsid w:val="002D448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D4480"/>
  </w:style>
  <w:style w:type="paragraph" w:styleId="ListeParagraf">
    <w:name w:val="List Paragraph"/>
    <w:basedOn w:val="Normal"/>
    <w:uiPriority w:val="34"/>
    <w:qFormat/>
    <w:rsid w:val="00753FFF"/>
    <w:pPr>
      <w:ind w:left="720"/>
      <w:contextualSpacing/>
    </w:pPr>
  </w:style>
  <w:style w:type="character" w:styleId="AklamaBavurusu">
    <w:name w:val="annotation reference"/>
    <w:basedOn w:val="VarsaylanParagrafYazTipi"/>
    <w:uiPriority w:val="99"/>
    <w:semiHidden/>
    <w:unhideWhenUsed/>
    <w:rsid w:val="00E967A4"/>
    <w:rPr>
      <w:sz w:val="16"/>
      <w:szCs w:val="16"/>
    </w:rPr>
  </w:style>
  <w:style w:type="paragraph" w:styleId="AklamaMetni">
    <w:name w:val="annotation text"/>
    <w:basedOn w:val="Normal"/>
    <w:link w:val="AklamaMetniChar"/>
    <w:uiPriority w:val="99"/>
    <w:semiHidden/>
    <w:unhideWhenUsed/>
    <w:rsid w:val="00E967A4"/>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967A4"/>
    <w:rPr>
      <w:sz w:val="20"/>
      <w:szCs w:val="20"/>
    </w:rPr>
  </w:style>
  <w:style w:type="paragraph" w:styleId="AklamaKonusu">
    <w:name w:val="annotation subject"/>
    <w:basedOn w:val="AklamaMetni"/>
    <w:next w:val="AklamaMetni"/>
    <w:link w:val="AklamaKonusuChar"/>
    <w:uiPriority w:val="99"/>
    <w:semiHidden/>
    <w:unhideWhenUsed/>
    <w:rsid w:val="00E967A4"/>
    <w:rPr>
      <w:b/>
      <w:bCs/>
    </w:rPr>
  </w:style>
  <w:style w:type="character" w:customStyle="1" w:styleId="AklamaKonusuChar">
    <w:name w:val="Açıklama Konusu Char"/>
    <w:basedOn w:val="AklamaMetniChar"/>
    <w:link w:val="AklamaKonusu"/>
    <w:uiPriority w:val="99"/>
    <w:semiHidden/>
    <w:rsid w:val="00E967A4"/>
    <w:rPr>
      <w:b/>
      <w:bCs/>
      <w:sz w:val="20"/>
      <w:szCs w:val="20"/>
    </w:rPr>
  </w:style>
  <w:style w:type="paragraph" w:styleId="BalonMetni">
    <w:name w:val="Balloon Text"/>
    <w:basedOn w:val="Normal"/>
    <w:link w:val="BalonMetniChar"/>
    <w:uiPriority w:val="99"/>
    <w:semiHidden/>
    <w:unhideWhenUsed/>
    <w:rsid w:val="00E967A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7A4"/>
    <w:rPr>
      <w:rFonts w:ascii="Segoe UI" w:hAnsi="Segoe UI" w:cs="Segoe UI"/>
      <w:sz w:val="18"/>
      <w:szCs w:val="18"/>
    </w:rPr>
  </w:style>
  <w:style w:type="table" w:styleId="TabloKlavuzu">
    <w:name w:val="Table Grid"/>
    <w:basedOn w:val="NormalTablo"/>
    <w:uiPriority w:val="39"/>
    <w:rsid w:val="007D68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uTablo4-Vurgu1">
    <w:name w:val="Grid Table 4 Accent 1"/>
    <w:basedOn w:val="NormalTablo"/>
    <w:uiPriority w:val="49"/>
    <w:rsid w:val="0060642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ralkYok">
    <w:name w:val="No Spacing"/>
    <w:link w:val="AralkYokChar"/>
    <w:uiPriority w:val="1"/>
    <w:qFormat/>
    <w:rsid w:val="00516C5D"/>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16C5D"/>
    <w:rPr>
      <w:rFonts w:eastAsiaTheme="minorEastAsia"/>
      <w:lang w:eastAsia="tr-TR"/>
    </w:rPr>
  </w:style>
  <w:style w:type="table" w:customStyle="1" w:styleId="TabloKlavuzu1">
    <w:name w:val="Tablo Kılavuzu1"/>
    <w:basedOn w:val="NormalTablo"/>
    <w:next w:val="TabloKlavuzu"/>
    <w:uiPriority w:val="39"/>
    <w:rsid w:val="00312F0C"/>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18248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82486"/>
    <w:rPr>
      <w:sz w:val="20"/>
      <w:szCs w:val="20"/>
    </w:rPr>
  </w:style>
  <w:style w:type="character" w:styleId="DipnotBavurusu">
    <w:name w:val="footnote reference"/>
    <w:basedOn w:val="VarsaylanParagrafYazTipi"/>
    <w:uiPriority w:val="99"/>
    <w:semiHidden/>
    <w:unhideWhenUsed/>
    <w:rsid w:val="00182486"/>
    <w:rPr>
      <w:vertAlign w:val="superscript"/>
    </w:rPr>
  </w:style>
  <w:style w:type="character" w:styleId="Kpr">
    <w:name w:val="Hyperlink"/>
    <w:basedOn w:val="VarsaylanParagrafYazTipi"/>
    <w:uiPriority w:val="99"/>
    <w:semiHidden/>
    <w:unhideWhenUsed/>
    <w:rsid w:val="00182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635484">
      <w:bodyDiv w:val="1"/>
      <w:marLeft w:val="0"/>
      <w:marRight w:val="0"/>
      <w:marTop w:val="0"/>
      <w:marBottom w:val="0"/>
      <w:divBdr>
        <w:top w:val="none" w:sz="0" w:space="0" w:color="auto"/>
        <w:left w:val="none" w:sz="0" w:space="0" w:color="auto"/>
        <w:bottom w:val="none" w:sz="0" w:space="0" w:color="auto"/>
        <w:right w:val="none" w:sz="0" w:space="0" w:color="auto"/>
      </w:divBdr>
    </w:div>
    <w:div w:id="572273424">
      <w:bodyDiv w:val="1"/>
      <w:marLeft w:val="0"/>
      <w:marRight w:val="0"/>
      <w:marTop w:val="0"/>
      <w:marBottom w:val="0"/>
      <w:divBdr>
        <w:top w:val="none" w:sz="0" w:space="0" w:color="auto"/>
        <w:left w:val="none" w:sz="0" w:space="0" w:color="auto"/>
        <w:bottom w:val="none" w:sz="0" w:space="0" w:color="auto"/>
        <w:right w:val="none" w:sz="0" w:space="0" w:color="auto"/>
      </w:divBdr>
    </w:div>
    <w:div w:id="589969903">
      <w:bodyDiv w:val="1"/>
      <w:marLeft w:val="0"/>
      <w:marRight w:val="0"/>
      <w:marTop w:val="0"/>
      <w:marBottom w:val="0"/>
      <w:divBdr>
        <w:top w:val="none" w:sz="0" w:space="0" w:color="auto"/>
        <w:left w:val="none" w:sz="0" w:space="0" w:color="auto"/>
        <w:bottom w:val="none" w:sz="0" w:space="0" w:color="auto"/>
        <w:right w:val="none" w:sz="0" w:space="0" w:color="auto"/>
      </w:divBdr>
      <w:divsChild>
        <w:div w:id="871577190">
          <w:marLeft w:val="0"/>
          <w:marRight w:val="0"/>
          <w:marTop w:val="0"/>
          <w:marBottom w:val="0"/>
          <w:divBdr>
            <w:top w:val="none" w:sz="0" w:space="0" w:color="auto"/>
            <w:left w:val="none" w:sz="0" w:space="0" w:color="auto"/>
            <w:bottom w:val="none" w:sz="0" w:space="0" w:color="auto"/>
            <w:right w:val="none" w:sz="0" w:space="0" w:color="auto"/>
          </w:divBdr>
          <w:divsChild>
            <w:div w:id="2136216298">
              <w:marLeft w:val="0"/>
              <w:marRight w:val="0"/>
              <w:marTop w:val="0"/>
              <w:marBottom w:val="0"/>
              <w:divBdr>
                <w:top w:val="none" w:sz="0" w:space="0" w:color="auto"/>
                <w:left w:val="none" w:sz="0" w:space="0" w:color="auto"/>
                <w:bottom w:val="none" w:sz="0" w:space="0" w:color="auto"/>
                <w:right w:val="none" w:sz="0" w:space="0" w:color="auto"/>
              </w:divBdr>
              <w:divsChild>
                <w:div w:id="696738015">
                  <w:marLeft w:val="-75"/>
                  <w:marRight w:val="-75"/>
                  <w:marTop w:val="0"/>
                  <w:marBottom w:val="0"/>
                  <w:divBdr>
                    <w:top w:val="none" w:sz="0" w:space="0" w:color="auto"/>
                    <w:left w:val="none" w:sz="0" w:space="0" w:color="auto"/>
                    <w:bottom w:val="none" w:sz="0" w:space="0" w:color="auto"/>
                    <w:right w:val="none" w:sz="0" w:space="0" w:color="auto"/>
                  </w:divBdr>
                  <w:divsChild>
                    <w:div w:id="1426922829">
                      <w:marLeft w:val="0"/>
                      <w:marRight w:val="0"/>
                      <w:marTop w:val="0"/>
                      <w:marBottom w:val="0"/>
                      <w:divBdr>
                        <w:top w:val="none" w:sz="0" w:space="0" w:color="auto"/>
                        <w:left w:val="none" w:sz="0" w:space="0" w:color="auto"/>
                        <w:bottom w:val="none" w:sz="0" w:space="0" w:color="auto"/>
                        <w:right w:val="none" w:sz="0" w:space="0" w:color="auto"/>
                      </w:divBdr>
                      <w:divsChild>
                        <w:div w:id="239797107">
                          <w:marLeft w:val="-75"/>
                          <w:marRight w:val="-75"/>
                          <w:marTop w:val="0"/>
                          <w:marBottom w:val="0"/>
                          <w:divBdr>
                            <w:top w:val="none" w:sz="0" w:space="0" w:color="auto"/>
                            <w:left w:val="none" w:sz="0" w:space="0" w:color="auto"/>
                            <w:bottom w:val="none" w:sz="0" w:space="0" w:color="auto"/>
                            <w:right w:val="none" w:sz="0" w:space="0" w:color="auto"/>
                          </w:divBdr>
                          <w:divsChild>
                            <w:div w:id="167787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006890">
      <w:bodyDiv w:val="1"/>
      <w:marLeft w:val="0"/>
      <w:marRight w:val="0"/>
      <w:marTop w:val="0"/>
      <w:marBottom w:val="0"/>
      <w:divBdr>
        <w:top w:val="none" w:sz="0" w:space="0" w:color="auto"/>
        <w:left w:val="none" w:sz="0" w:space="0" w:color="auto"/>
        <w:bottom w:val="none" w:sz="0" w:space="0" w:color="auto"/>
        <w:right w:val="none" w:sz="0" w:space="0" w:color="auto"/>
      </w:divBdr>
    </w:div>
    <w:div w:id="1336109749">
      <w:bodyDiv w:val="1"/>
      <w:marLeft w:val="0"/>
      <w:marRight w:val="0"/>
      <w:marTop w:val="0"/>
      <w:marBottom w:val="0"/>
      <w:divBdr>
        <w:top w:val="none" w:sz="0" w:space="0" w:color="auto"/>
        <w:left w:val="none" w:sz="0" w:space="0" w:color="auto"/>
        <w:bottom w:val="none" w:sz="0" w:space="0" w:color="auto"/>
        <w:right w:val="none" w:sz="0" w:space="0" w:color="auto"/>
      </w:divBdr>
      <w:divsChild>
        <w:div w:id="1675760377">
          <w:marLeft w:val="0"/>
          <w:marRight w:val="0"/>
          <w:marTop w:val="0"/>
          <w:marBottom w:val="0"/>
          <w:divBdr>
            <w:top w:val="none" w:sz="0" w:space="0" w:color="auto"/>
            <w:left w:val="none" w:sz="0" w:space="0" w:color="auto"/>
            <w:bottom w:val="none" w:sz="0" w:space="0" w:color="auto"/>
            <w:right w:val="none" w:sz="0" w:space="0" w:color="auto"/>
          </w:divBdr>
          <w:divsChild>
            <w:div w:id="755325067">
              <w:marLeft w:val="0"/>
              <w:marRight w:val="0"/>
              <w:marTop w:val="0"/>
              <w:marBottom w:val="0"/>
              <w:divBdr>
                <w:top w:val="none" w:sz="0" w:space="0" w:color="auto"/>
                <w:left w:val="none" w:sz="0" w:space="0" w:color="auto"/>
                <w:bottom w:val="none" w:sz="0" w:space="0" w:color="auto"/>
                <w:right w:val="none" w:sz="0" w:space="0" w:color="auto"/>
              </w:divBdr>
              <w:divsChild>
                <w:div w:id="80836290">
                  <w:marLeft w:val="-75"/>
                  <w:marRight w:val="-75"/>
                  <w:marTop w:val="0"/>
                  <w:marBottom w:val="0"/>
                  <w:divBdr>
                    <w:top w:val="none" w:sz="0" w:space="0" w:color="auto"/>
                    <w:left w:val="none" w:sz="0" w:space="0" w:color="auto"/>
                    <w:bottom w:val="none" w:sz="0" w:space="0" w:color="auto"/>
                    <w:right w:val="none" w:sz="0" w:space="0" w:color="auto"/>
                  </w:divBdr>
                  <w:divsChild>
                    <w:div w:id="2123525511">
                      <w:marLeft w:val="0"/>
                      <w:marRight w:val="0"/>
                      <w:marTop w:val="0"/>
                      <w:marBottom w:val="0"/>
                      <w:divBdr>
                        <w:top w:val="none" w:sz="0" w:space="0" w:color="auto"/>
                        <w:left w:val="none" w:sz="0" w:space="0" w:color="auto"/>
                        <w:bottom w:val="none" w:sz="0" w:space="0" w:color="auto"/>
                        <w:right w:val="none" w:sz="0" w:space="0" w:color="auto"/>
                      </w:divBdr>
                      <w:divsChild>
                        <w:div w:id="1907717485">
                          <w:marLeft w:val="-75"/>
                          <w:marRight w:val="-75"/>
                          <w:marTop w:val="0"/>
                          <w:marBottom w:val="0"/>
                          <w:divBdr>
                            <w:top w:val="none" w:sz="0" w:space="0" w:color="auto"/>
                            <w:left w:val="none" w:sz="0" w:space="0" w:color="auto"/>
                            <w:bottom w:val="none" w:sz="0" w:space="0" w:color="auto"/>
                            <w:right w:val="none" w:sz="0" w:space="0" w:color="auto"/>
                          </w:divBdr>
                          <w:divsChild>
                            <w:div w:id="55158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2450832">
      <w:bodyDiv w:val="1"/>
      <w:marLeft w:val="0"/>
      <w:marRight w:val="0"/>
      <w:marTop w:val="0"/>
      <w:marBottom w:val="0"/>
      <w:divBdr>
        <w:top w:val="none" w:sz="0" w:space="0" w:color="auto"/>
        <w:left w:val="none" w:sz="0" w:space="0" w:color="auto"/>
        <w:bottom w:val="none" w:sz="0" w:space="0" w:color="auto"/>
        <w:right w:val="none" w:sz="0" w:space="0" w:color="auto"/>
      </w:divBdr>
    </w:div>
    <w:div w:id="1864396234">
      <w:bodyDiv w:val="1"/>
      <w:marLeft w:val="0"/>
      <w:marRight w:val="0"/>
      <w:marTop w:val="0"/>
      <w:marBottom w:val="0"/>
      <w:divBdr>
        <w:top w:val="none" w:sz="0" w:space="0" w:color="auto"/>
        <w:left w:val="none" w:sz="0" w:space="0" w:color="auto"/>
        <w:bottom w:val="none" w:sz="0" w:space="0" w:color="auto"/>
        <w:right w:val="none" w:sz="0" w:space="0" w:color="auto"/>
      </w:divBdr>
      <w:divsChild>
        <w:div w:id="715473118">
          <w:marLeft w:val="0"/>
          <w:marRight w:val="0"/>
          <w:marTop w:val="0"/>
          <w:marBottom w:val="150"/>
          <w:divBdr>
            <w:top w:val="none" w:sz="0" w:space="0" w:color="auto"/>
            <w:left w:val="none" w:sz="0" w:space="0" w:color="auto"/>
            <w:bottom w:val="none" w:sz="0" w:space="0" w:color="auto"/>
            <w:right w:val="none" w:sz="0" w:space="0" w:color="auto"/>
          </w:divBdr>
        </w:div>
        <w:div w:id="96298364">
          <w:marLeft w:val="0"/>
          <w:marRight w:val="0"/>
          <w:marTop w:val="300"/>
          <w:marBottom w:val="150"/>
          <w:divBdr>
            <w:top w:val="none" w:sz="0" w:space="0" w:color="auto"/>
            <w:left w:val="none" w:sz="0" w:space="0" w:color="auto"/>
            <w:bottom w:val="none" w:sz="0" w:space="0" w:color="auto"/>
            <w:right w:val="none" w:sz="0" w:space="0" w:color="auto"/>
          </w:divBdr>
          <w:divsChild>
            <w:div w:id="506556734">
              <w:marLeft w:val="0"/>
              <w:marRight w:val="0"/>
              <w:marTop w:val="0"/>
              <w:marBottom w:val="0"/>
              <w:divBdr>
                <w:top w:val="none" w:sz="0" w:space="0" w:color="auto"/>
                <w:left w:val="none" w:sz="0" w:space="0" w:color="auto"/>
                <w:bottom w:val="none" w:sz="0" w:space="0" w:color="auto"/>
                <w:right w:val="none" w:sz="0" w:space="0" w:color="auto"/>
              </w:divBdr>
            </w:div>
          </w:divsChild>
        </w:div>
        <w:div w:id="1979608701">
          <w:marLeft w:val="0"/>
          <w:marRight w:val="0"/>
          <w:marTop w:val="300"/>
          <w:marBottom w:val="150"/>
          <w:divBdr>
            <w:top w:val="none" w:sz="0" w:space="0" w:color="auto"/>
            <w:left w:val="none" w:sz="0" w:space="0" w:color="auto"/>
            <w:bottom w:val="none" w:sz="0" w:space="0" w:color="auto"/>
            <w:right w:val="none" w:sz="0" w:space="0" w:color="auto"/>
          </w:divBdr>
          <w:divsChild>
            <w:div w:id="2038041017">
              <w:marLeft w:val="0"/>
              <w:marRight w:val="0"/>
              <w:marTop w:val="0"/>
              <w:marBottom w:val="0"/>
              <w:divBdr>
                <w:top w:val="none" w:sz="0" w:space="0" w:color="auto"/>
                <w:left w:val="none" w:sz="0" w:space="0" w:color="auto"/>
                <w:bottom w:val="none" w:sz="0" w:space="0" w:color="auto"/>
                <w:right w:val="none" w:sz="0" w:space="0" w:color="auto"/>
              </w:divBdr>
            </w:div>
          </w:divsChild>
        </w:div>
        <w:div w:id="967783470">
          <w:marLeft w:val="0"/>
          <w:marRight w:val="0"/>
          <w:marTop w:val="300"/>
          <w:marBottom w:val="150"/>
          <w:divBdr>
            <w:top w:val="none" w:sz="0" w:space="0" w:color="auto"/>
            <w:left w:val="none" w:sz="0" w:space="0" w:color="auto"/>
            <w:bottom w:val="none" w:sz="0" w:space="0" w:color="auto"/>
            <w:right w:val="none" w:sz="0" w:space="0" w:color="auto"/>
          </w:divBdr>
          <w:divsChild>
            <w:div w:id="13933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9525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6.jpg"/></Relationships>
</file>

<file path=word/_rels/footer2.xml.rels><?xml version="1.0" encoding="UTF-8" standalone="yes"?>
<Relationships xmlns="http://schemas.openxmlformats.org/package/2006/relationships"><Relationship Id="rId1" Type="http://schemas.openxmlformats.org/officeDocument/2006/relationships/image" Target="media/image7.jp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374CD7D59F24BAC960837AEE6E4D85F"/>
        <w:category>
          <w:name w:val="Genel"/>
          <w:gallery w:val="placeholder"/>
        </w:category>
        <w:types>
          <w:type w:val="bbPlcHdr"/>
        </w:types>
        <w:behaviors>
          <w:behavior w:val="content"/>
        </w:behaviors>
        <w:guid w:val="{30266F19-70BF-4BD0-91BF-5CB95809DC35}"/>
      </w:docPartPr>
      <w:docPartBody>
        <w:p w:rsidR="0017428A" w:rsidRDefault="0021555F" w:rsidP="0021555F">
          <w:pPr>
            <w:pStyle w:val="9374CD7D59F24BAC960837AEE6E4D85F"/>
          </w:pPr>
          <w:r>
            <w:rPr>
              <w:caps/>
              <w:color w:val="FFFFFF" w:themeColor="background1"/>
              <w:sz w:val="18"/>
              <w:szCs w:val="18"/>
            </w:rPr>
            <w:t>[Yazar adı]</w:t>
          </w:r>
        </w:p>
      </w:docPartBody>
    </w:docPart>
    <w:docPart>
      <w:docPartPr>
        <w:name w:val="9C2DD1E99E5C4566B30F4DBC7F3C08B7"/>
        <w:category>
          <w:name w:val="Genel"/>
          <w:gallery w:val="placeholder"/>
        </w:category>
        <w:types>
          <w:type w:val="bbPlcHdr"/>
        </w:types>
        <w:behaviors>
          <w:behavior w:val="content"/>
        </w:behaviors>
        <w:guid w:val="{0E36B4A1-8A3B-4116-9826-B6A21BC09B22}"/>
      </w:docPartPr>
      <w:docPartBody>
        <w:p w:rsidR="0017428A" w:rsidRDefault="0021555F" w:rsidP="0021555F">
          <w:pPr>
            <w:pStyle w:val="9C2DD1E99E5C4566B30F4DBC7F3C08B7"/>
          </w:pPr>
          <w:r>
            <w:rPr>
              <w:caps/>
              <w:color w:val="FFFFFF" w:themeColor="background1"/>
              <w:sz w:val="18"/>
              <w:szCs w:val="18"/>
            </w:rPr>
            <w:t>[Yazar adı]</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67A8"/>
    <w:rsid w:val="0004257E"/>
    <w:rsid w:val="0017428A"/>
    <w:rsid w:val="0021555F"/>
    <w:rsid w:val="0023310D"/>
    <w:rsid w:val="00324D5E"/>
    <w:rsid w:val="003C1A67"/>
    <w:rsid w:val="004667A8"/>
    <w:rsid w:val="004F6575"/>
    <w:rsid w:val="00567292"/>
    <w:rsid w:val="005B7136"/>
    <w:rsid w:val="005D601A"/>
    <w:rsid w:val="006137FC"/>
    <w:rsid w:val="006235BC"/>
    <w:rsid w:val="00703D72"/>
    <w:rsid w:val="00715079"/>
    <w:rsid w:val="008A33A4"/>
    <w:rsid w:val="008A5844"/>
    <w:rsid w:val="008A670D"/>
    <w:rsid w:val="00915BFC"/>
    <w:rsid w:val="00936C14"/>
    <w:rsid w:val="0094648F"/>
    <w:rsid w:val="009B1531"/>
    <w:rsid w:val="009B2517"/>
    <w:rsid w:val="009F7FED"/>
    <w:rsid w:val="00A800E3"/>
    <w:rsid w:val="00BB599C"/>
    <w:rsid w:val="00BC499E"/>
    <w:rsid w:val="00C26863"/>
    <w:rsid w:val="00C4477E"/>
    <w:rsid w:val="00C96826"/>
    <w:rsid w:val="00CA4A06"/>
    <w:rsid w:val="00CF5D31"/>
    <w:rsid w:val="00D45888"/>
    <w:rsid w:val="00D531B9"/>
    <w:rsid w:val="00DC1B4D"/>
    <w:rsid w:val="00E358BB"/>
    <w:rsid w:val="00EA791B"/>
    <w:rsid w:val="00EF567A"/>
    <w:rsid w:val="00F763F8"/>
    <w:rsid w:val="00FA017B"/>
    <w:rsid w:val="00FF61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4667A8"/>
    <w:rPr>
      <w:color w:val="808080"/>
    </w:rPr>
  </w:style>
  <w:style w:type="paragraph" w:customStyle="1" w:styleId="9374CD7D59F24BAC960837AEE6E4D85F">
    <w:name w:val="9374CD7D59F24BAC960837AEE6E4D85F"/>
    <w:rsid w:val="0021555F"/>
  </w:style>
  <w:style w:type="paragraph" w:customStyle="1" w:styleId="9C2DD1E99E5C4566B30F4DBC7F3C08B7">
    <w:name w:val="9C2DD1E99E5C4566B30F4DBC7F3C08B7"/>
    <w:rsid w:val="002155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2022</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0E6C39-4A6F-4C48-98F0-F2FF5C4BAF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1981</Words>
  <Characters>11297</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BRİM İÇ DEĞERLENDİRME RAPORU/ 2023</vt:lpstr>
    </vt:vector>
  </TitlesOfParts>
  <Company>NouS/TncTR</Company>
  <LinksUpToDate>false</LinksUpToDate>
  <CharactersWithSpaces>13252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BRİM İÇ DEĞERLENDİRME RAPORU/ 2023</dc:title>
  <dc:subject/>
  <dc:creator>BİRİM İÇ DEĞERLENDİRME RAPORU (2023)                                           ArDAHAN ÜNİVERSİTESİ</dc:creator>
  <cp:keywords/>
  <dc:description/>
  <cp:lastModifiedBy>Windows</cp:lastModifiedBy>
  <cp:revision>3</cp:revision>
  <cp:lastPrinted>2023-01-04T11:19:00Z</cp:lastPrinted>
  <dcterms:created xsi:type="dcterms:W3CDTF">2024-11-25T10:26:00Z</dcterms:created>
  <dcterms:modified xsi:type="dcterms:W3CDTF">2024-12-06T13:06:00Z</dcterms:modified>
</cp:coreProperties>
</file>